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7B" w:rsidRDefault="0000717B" w:rsidP="00583CDE">
      <w:pPr>
        <w:jc w:val="center"/>
        <w:rPr>
          <w:rFonts w:ascii="Verdana" w:hAnsi="Verdana"/>
          <w:b/>
          <w:sz w:val="20"/>
          <w:szCs w:val="20"/>
          <w:lang w:val="en-GB"/>
        </w:rPr>
      </w:pPr>
      <w:bookmarkStart w:id="0" w:name="_GoBack"/>
      <w:bookmarkEnd w:id="0"/>
      <w:r w:rsidRPr="0000717B">
        <w:rPr>
          <w:rFonts w:ascii="Verdana" w:hAnsi="Verdana"/>
          <w:b/>
          <w:sz w:val="20"/>
          <w:szCs w:val="20"/>
          <w:lang w:val="en-GB"/>
        </w:rPr>
        <w:t>DCUSA Change Proposal Form</w:t>
      </w:r>
    </w:p>
    <w:p w:rsidR="0000717B" w:rsidRDefault="0000717B" w:rsidP="002C4140">
      <w:pPr>
        <w:rPr>
          <w:rFonts w:ascii="Verdana" w:hAnsi="Verdana"/>
          <w:b/>
          <w:sz w:val="20"/>
          <w:szCs w:val="20"/>
          <w:lang w:val="en-GB"/>
        </w:rPr>
      </w:pPr>
    </w:p>
    <w:p w:rsidR="002C4140" w:rsidRDefault="002C4140" w:rsidP="002C4140">
      <w:pPr>
        <w:ind w:hanging="1080"/>
        <w:rPr>
          <w:rFonts w:ascii="Verdana" w:hAnsi="Verdana"/>
          <w:sz w:val="20"/>
          <w:szCs w:val="20"/>
          <w:lang w:val="en-GB"/>
        </w:rPr>
      </w:pPr>
      <w:r>
        <w:rPr>
          <w:rFonts w:ascii="Verdana" w:hAnsi="Verdana"/>
          <w:sz w:val="20"/>
          <w:szCs w:val="20"/>
          <w:lang w:val="en-GB"/>
        </w:rPr>
        <w:t xml:space="preserve">  </w:t>
      </w:r>
      <w:r w:rsidR="0000717B" w:rsidRPr="0000717B">
        <w:rPr>
          <w:rFonts w:ascii="Verdana" w:hAnsi="Verdana"/>
          <w:sz w:val="20"/>
          <w:szCs w:val="20"/>
          <w:lang w:val="en-GB"/>
        </w:rPr>
        <w:t>This form is issued in accordance with Clause 10.5 of the DCUSA</w:t>
      </w:r>
      <w:r w:rsidR="0000717B">
        <w:rPr>
          <w:rFonts w:ascii="Verdana" w:hAnsi="Verdana"/>
          <w:sz w:val="20"/>
          <w:szCs w:val="20"/>
          <w:lang w:val="en-GB"/>
        </w:rPr>
        <w:t xml:space="preserve">. </w:t>
      </w:r>
    </w:p>
    <w:p w:rsidR="002C4140" w:rsidRDefault="002C4140" w:rsidP="002C4140">
      <w:pPr>
        <w:ind w:hanging="1080"/>
        <w:jc w:val="both"/>
        <w:rPr>
          <w:rFonts w:ascii="Verdana" w:hAnsi="Verdana"/>
          <w:sz w:val="20"/>
          <w:szCs w:val="20"/>
          <w:lang w:val="en-GB"/>
        </w:rPr>
      </w:pPr>
    </w:p>
    <w:p w:rsidR="0000717B" w:rsidRPr="0000717B" w:rsidRDefault="0000717B" w:rsidP="002C4140">
      <w:pPr>
        <w:ind w:left="-993"/>
        <w:jc w:val="both"/>
        <w:rPr>
          <w:rFonts w:ascii="Verdana" w:hAnsi="Verdana"/>
          <w:sz w:val="20"/>
          <w:szCs w:val="20"/>
          <w:lang w:val="en-GB"/>
        </w:rPr>
      </w:pPr>
      <w:proofErr w:type="gramStart"/>
      <w:r>
        <w:rPr>
          <w:rFonts w:ascii="Verdana" w:hAnsi="Verdana"/>
          <w:sz w:val="20"/>
          <w:szCs w:val="20"/>
          <w:lang w:val="en-GB"/>
        </w:rPr>
        <w:t xml:space="preserve">Completed forms should be returned to </w:t>
      </w:r>
      <w:hyperlink r:id="rId9" w:history="1">
        <w:r w:rsidRPr="009819E4">
          <w:rPr>
            <w:rStyle w:val="Hyperlink"/>
            <w:rFonts w:ascii="Verdana" w:hAnsi="Verdana"/>
            <w:sz w:val="20"/>
            <w:szCs w:val="20"/>
            <w:lang w:val="en-GB"/>
          </w:rPr>
          <w:t>dcusa@electralink.co.uk</w:t>
        </w:r>
      </w:hyperlink>
      <w:r w:rsidR="002C4140">
        <w:rPr>
          <w:rFonts w:ascii="Verdana" w:hAnsi="Verdana"/>
          <w:sz w:val="20"/>
          <w:szCs w:val="20"/>
          <w:lang w:val="en-GB"/>
        </w:rPr>
        <w:t xml:space="preserve"> for assessment by the DCUSA Panel</w:t>
      </w:r>
      <w:proofErr w:type="gramEnd"/>
      <w:r w:rsidR="002C4140">
        <w:rPr>
          <w:rFonts w:ascii="Verdana" w:hAnsi="Verdana"/>
          <w:sz w:val="20"/>
          <w:szCs w:val="20"/>
          <w:lang w:val="en-GB"/>
        </w:rPr>
        <w:t xml:space="preserve">. Failure to complete all parts of the form </w:t>
      </w:r>
      <w:r w:rsidR="00E90108">
        <w:rPr>
          <w:rFonts w:ascii="Verdana" w:hAnsi="Verdana"/>
          <w:sz w:val="20"/>
          <w:szCs w:val="20"/>
          <w:lang w:val="en-GB"/>
        </w:rPr>
        <w:t xml:space="preserve">may result in it being </w:t>
      </w:r>
      <w:r w:rsidR="0068516E">
        <w:rPr>
          <w:rFonts w:ascii="Verdana" w:hAnsi="Verdana"/>
          <w:sz w:val="20"/>
          <w:szCs w:val="20"/>
          <w:lang w:val="en-GB"/>
        </w:rPr>
        <w:t>rejected by the DCUSA Panel.</w:t>
      </w:r>
    </w:p>
    <w:p w:rsidR="0000717B" w:rsidRPr="0000717B" w:rsidRDefault="0000717B" w:rsidP="0095081A">
      <w:pPr>
        <w:ind w:hanging="1080"/>
        <w:rPr>
          <w:rFonts w:ascii="Verdana" w:hAnsi="Verdana"/>
          <w:sz w:val="20"/>
          <w:szCs w:val="20"/>
          <w:lang w:val="en-GB"/>
        </w:rPr>
      </w:pPr>
    </w:p>
    <w:p w:rsidR="0000717B" w:rsidRPr="0000717B" w:rsidRDefault="0000717B" w:rsidP="0095081A">
      <w:pPr>
        <w:ind w:hanging="1080"/>
        <w:rPr>
          <w:rFonts w:ascii="Verdana" w:hAnsi="Verdana"/>
          <w:sz w:val="20"/>
          <w:szCs w:val="20"/>
          <w:lang w:val="en-GB"/>
        </w:rPr>
      </w:pPr>
      <w:r w:rsidRPr="0000717B">
        <w:rPr>
          <w:rFonts w:ascii="Verdana" w:hAnsi="Verdana"/>
          <w:sz w:val="20"/>
          <w:szCs w:val="20"/>
          <w:lang w:val="en-GB"/>
        </w:rPr>
        <w:t>PART A – Mandatory for all Change Proposals</w:t>
      </w:r>
    </w:p>
    <w:p w:rsidR="0000717B" w:rsidRDefault="0000717B" w:rsidP="0095081A">
      <w:pPr>
        <w:ind w:hanging="1080"/>
        <w:rPr>
          <w:rFonts w:ascii="Verdana" w:hAnsi="Verdana"/>
          <w:sz w:val="20"/>
          <w:szCs w:val="20"/>
          <w:lang w:val="en-GB"/>
        </w:rPr>
      </w:pPr>
      <w:r w:rsidRPr="0000717B">
        <w:rPr>
          <w:rFonts w:ascii="Verdana" w:hAnsi="Verdana"/>
          <w:sz w:val="20"/>
          <w:szCs w:val="20"/>
          <w:lang w:val="en-GB"/>
        </w:rPr>
        <w:t xml:space="preserve">PART B – </w:t>
      </w:r>
      <w:r w:rsidR="00B32323">
        <w:rPr>
          <w:rFonts w:ascii="Verdana" w:hAnsi="Verdana"/>
          <w:sz w:val="20"/>
          <w:szCs w:val="20"/>
          <w:lang w:val="en-GB"/>
        </w:rPr>
        <w:t>M</w:t>
      </w:r>
      <w:r w:rsidRPr="0000717B">
        <w:rPr>
          <w:rFonts w:ascii="Verdana" w:hAnsi="Verdana"/>
          <w:sz w:val="20"/>
          <w:szCs w:val="20"/>
          <w:lang w:val="en-GB"/>
        </w:rPr>
        <w:t xml:space="preserve">andatory </w:t>
      </w:r>
      <w:r w:rsidR="00B32323">
        <w:rPr>
          <w:rFonts w:ascii="Verdana" w:hAnsi="Verdana"/>
          <w:sz w:val="20"/>
          <w:szCs w:val="20"/>
          <w:lang w:val="en-GB"/>
        </w:rPr>
        <w:t xml:space="preserve">for </w:t>
      </w:r>
      <w:r w:rsidR="0068516E">
        <w:rPr>
          <w:rFonts w:ascii="Verdana" w:hAnsi="Verdana"/>
          <w:sz w:val="20"/>
          <w:szCs w:val="20"/>
          <w:lang w:val="en-GB"/>
        </w:rPr>
        <w:t xml:space="preserve">Non </w:t>
      </w:r>
      <w:r w:rsidR="00B53BD9" w:rsidRPr="002F610D">
        <w:rPr>
          <w:rFonts w:ascii="Verdana" w:hAnsi="Verdana"/>
          <w:noProof/>
          <w:sz w:val="20"/>
        </w:rPr>
        <w:t>Charging Methodologies</w:t>
      </w:r>
      <w:r w:rsidR="00B43B59">
        <w:rPr>
          <w:rFonts w:ascii="Verdana" w:hAnsi="Verdana"/>
          <w:noProof/>
          <w:sz w:val="20"/>
        </w:rPr>
        <w:t xml:space="preserve"> </w:t>
      </w:r>
      <w:r w:rsidRPr="0000717B">
        <w:rPr>
          <w:rFonts w:ascii="Verdana" w:hAnsi="Verdana"/>
          <w:sz w:val="20"/>
          <w:szCs w:val="20"/>
          <w:lang w:val="en-GB"/>
        </w:rPr>
        <w:t>Proposals</w:t>
      </w:r>
    </w:p>
    <w:p w:rsidR="00926767" w:rsidRDefault="00B32323" w:rsidP="0095081A">
      <w:pPr>
        <w:ind w:hanging="1080"/>
        <w:rPr>
          <w:rFonts w:ascii="Verdana" w:hAnsi="Verdana"/>
          <w:sz w:val="20"/>
          <w:szCs w:val="20"/>
          <w:lang w:val="en-GB"/>
        </w:rPr>
      </w:pPr>
      <w:r>
        <w:rPr>
          <w:rFonts w:ascii="Verdana" w:hAnsi="Verdana"/>
          <w:sz w:val="20"/>
          <w:szCs w:val="20"/>
          <w:lang w:val="en-GB"/>
        </w:rPr>
        <w:t>PART C</w:t>
      </w:r>
      <w:r w:rsidR="0095081A">
        <w:rPr>
          <w:rFonts w:ascii="Verdana" w:hAnsi="Verdana"/>
          <w:sz w:val="20"/>
          <w:szCs w:val="20"/>
          <w:lang w:val="en-GB"/>
        </w:rPr>
        <w:t xml:space="preserve"> – </w:t>
      </w:r>
      <w:r w:rsidR="00926767">
        <w:rPr>
          <w:rFonts w:ascii="Verdana" w:hAnsi="Verdana"/>
          <w:sz w:val="20"/>
          <w:szCs w:val="20"/>
          <w:lang w:val="en-GB"/>
        </w:rPr>
        <w:t>Mandatory for</w:t>
      </w:r>
      <w:r w:rsidR="0068516E">
        <w:rPr>
          <w:rFonts w:ascii="Verdana" w:hAnsi="Verdana"/>
          <w:sz w:val="20"/>
          <w:szCs w:val="20"/>
          <w:lang w:val="en-GB"/>
        </w:rPr>
        <w:t xml:space="preserve"> </w:t>
      </w:r>
      <w:r w:rsidR="00B53BD9" w:rsidRPr="002F610D">
        <w:rPr>
          <w:rFonts w:ascii="Verdana" w:hAnsi="Verdana"/>
          <w:noProof/>
          <w:sz w:val="20"/>
        </w:rPr>
        <w:t>Charging Methodologies</w:t>
      </w:r>
      <w:r w:rsidR="00926767">
        <w:rPr>
          <w:rFonts w:ascii="Verdana" w:hAnsi="Verdana"/>
          <w:sz w:val="20"/>
          <w:szCs w:val="20"/>
          <w:lang w:val="en-GB"/>
        </w:rPr>
        <w:t xml:space="preserve"> Proposals</w:t>
      </w:r>
    </w:p>
    <w:p w:rsidR="0095081A" w:rsidRDefault="00926767" w:rsidP="0095081A">
      <w:pPr>
        <w:ind w:hanging="1080"/>
        <w:rPr>
          <w:rFonts w:ascii="Verdana" w:hAnsi="Verdana"/>
          <w:sz w:val="20"/>
          <w:szCs w:val="20"/>
          <w:lang w:val="en-GB"/>
        </w:rPr>
      </w:pPr>
      <w:r>
        <w:rPr>
          <w:rFonts w:ascii="Verdana" w:hAnsi="Verdana"/>
          <w:sz w:val="20"/>
          <w:szCs w:val="20"/>
          <w:lang w:val="en-GB"/>
        </w:rPr>
        <w:t xml:space="preserve">PART D – </w:t>
      </w:r>
      <w:r w:rsidR="0095081A">
        <w:rPr>
          <w:rFonts w:ascii="Verdana" w:hAnsi="Verdana"/>
          <w:sz w:val="20"/>
          <w:szCs w:val="20"/>
          <w:lang w:val="en-GB"/>
        </w:rPr>
        <w:t>Guidance Notes</w:t>
      </w:r>
      <w:r w:rsidR="00D8589F">
        <w:rPr>
          <w:rFonts w:ascii="Verdana" w:hAnsi="Verdana"/>
          <w:sz w:val="20"/>
          <w:szCs w:val="20"/>
          <w:lang w:val="en-GB"/>
        </w:rPr>
        <w:t xml:space="preserve"> </w:t>
      </w:r>
    </w:p>
    <w:p w:rsidR="0000717B" w:rsidRDefault="0000717B" w:rsidP="0095081A">
      <w:pPr>
        <w:ind w:hanging="1080"/>
        <w:rPr>
          <w:rFonts w:ascii="Verdana" w:hAnsi="Verdana"/>
          <w:sz w:val="20"/>
          <w:szCs w:val="20"/>
          <w:lang w:val="en-GB"/>
        </w:rPr>
      </w:pPr>
    </w:p>
    <w:p w:rsidR="0000717B" w:rsidRPr="0095081A" w:rsidRDefault="0000717B" w:rsidP="0095081A">
      <w:pPr>
        <w:ind w:hanging="1080"/>
        <w:rPr>
          <w:rFonts w:ascii="Verdana" w:hAnsi="Verdana"/>
          <w:b/>
          <w:caps/>
          <w:sz w:val="20"/>
          <w:szCs w:val="20"/>
          <w:lang w:val="en-GB"/>
        </w:rPr>
      </w:pPr>
      <w:r w:rsidRPr="0095081A">
        <w:rPr>
          <w:rFonts w:ascii="Verdana" w:hAnsi="Verdana"/>
          <w:b/>
          <w:caps/>
          <w:sz w:val="20"/>
          <w:szCs w:val="20"/>
          <w:lang w:val="en-GB"/>
        </w:rPr>
        <w:t>PART A</w:t>
      </w:r>
      <w:r w:rsidR="0095081A" w:rsidRPr="0095081A">
        <w:rPr>
          <w:rFonts w:ascii="Verdana" w:hAnsi="Verdana"/>
          <w:b/>
          <w:caps/>
          <w:sz w:val="20"/>
          <w:szCs w:val="20"/>
          <w:lang w:val="en-GB"/>
        </w:rPr>
        <w:t xml:space="preserve"> - Mandatory for all Change Proposals</w:t>
      </w:r>
    </w:p>
    <w:p w:rsidR="0000717B" w:rsidRDefault="0000717B" w:rsidP="0000717B">
      <w:pPr>
        <w:rPr>
          <w:rFonts w:ascii="Verdana" w:hAnsi="Verdana"/>
          <w:sz w:val="20"/>
          <w:szCs w:val="20"/>
          <w:lang w:val="en-G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380"/>
      </w:tblGrid>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Document Control</w:t>
            </w:r>
          </w:p>
        </w:tc>
      </w:tr>
      <w:tr w:rsidR="0000717B" w:rsidRPr="00576C56" w:rsidTr="00576C56">
        <w:tc>
          <w:tcPr>
            <w:tcW w:w="3240" w:type="dxa"/>
          </w:tcPr>
          <w:p w:rsidR="0000717B" w:rsidRPr="00576C56" w:rsidRDefault="0000717B" w:rsidP="0000717B">
            <w:pPr>
              <w:rPr>
                <w:rFonts w:ascii="Verdana" w:hAnsi="Verdana"/>
                <w:sz w:val="20"/>
                <w:szCs w:val="20"/>
                <w:lang w:val="en-GB"/>
              </w:rPr>
            </w:pPr>
            <w:r w:rsidRPr="00576C56">
              <w:rPr>
                <w:rFonts w:ascii="Verdana" w:hAnsi="Verdana"/>
                <w:sz w:val="20"/>
                <w:szCs w:val="20"/>
                <w:lang w:val="en-GB"/>
              </w:rPr>
              <w:t>CP Status</w:t>
            </w:r>
          </w:p>
        </w:tc>
        <w:tc>
          <w:tcPr>
            <w:tcW w:w="7380" w:type="dxa"/>
          </w:tcPr>
          <w:p w:rsidR="0000717B" w:rsidRPr="00576C56" w:rsidRDefault="0000717B" w:rsidP="00F968C3">
            <w:pPr>
              <w:rPr>
                <w:rFonts w:ascii="Verdana" w:hAnsi="Verdana"/>
                <w:sz w:val="20"/>
                <w:szCs w:val="20"/>
                <w:lang w:val="en-GB"/>
              </w:rPr>
            </w:pPr>
            <w:r w:rsidRPr="00576C56">
              <w:rPr>
                <w:rFonts w:ascii="Verdana" w:hAnsi="Verdana"/>
                <w:sz w:val="20"/>
                <w:szCs w:val="20"/>
                <w:lang w:val="en-GB"/>
              </w:rPr>
              <w:t>Standard</w:t>
            </w:r>
          </w:p>
        </w:tc>
      </w:tr>
      <w:tr w:rsidR="0000717B" w:rsidRPr="00576C56" w:rsidTr="00576C56">
        <w:tc>
          <w:tcPr>
            <w:tcW w:w="3240" w:type="dxa"/>
          </w:tcPr>
          <w:p w:rsidR="0000717B" w:rsidRPr="00576C56" w:rsidRDefault="0000717B" w:rsidP="0000717B">
            <w:pPr>
              <w:rPr>
                <w:rFonts w:ascii="Verdana" w:hAnsi="Verdana"/>
                <w:sz w:val="20"/>
                <w:szCs w:val="20"/>
                <w:lang w:val="en-GB"/>
              </w:rPr>
            </w:pPr>
            <w:r w:rsidRPr="00576C56">
              <w:rPr>
                <w:rFonts w:ascii="Verdana" w:hAnsi="Verdana"/>
                <w:sz w:val="20"/>
                <w:szCs w:val="20"/>
                <w:lang w:val="en-GB"/>
              </w:rPr>
              <w:t>CP Number</w:t>
            </w:r>
          </w:p>
        </w:tc>
        <w:tc>
          <w:tcPr>
            <w:tcW w:w="7380" w:type="dxa"/>
          </w:tcPr>
          <w:p w:rsidR="0000717B" w:rsidRPr="00576C56" w:rsidRDefault="0000717B" w:rsidP="0000717B">
            <w:pPr>
              <w:rPr>
                <w:rFonts w:ascii="Verdana" w:hAnsi="Verdana"/>
                <w:sz w:val="20"/>
                <w:szCs w:val="20"/>
                <w:lang w:val="en-GB"/>
              </w:rPr>
            </w:pPr>
          </w:p>
        </w:tc>
      </w:tr>
      <w:tr w:rsidR="00F968C3" w:rsidRPr="00576C56" w:rsidTr="00576C56">
        <w:tc>
          <w:tcPr>
            <w:tcW w:w="3240" w:type="dxa"/>
          </w:tcPr>
          <w:p w:rsidR="00F968C3" w:rsidRPr="00576C56" w:rsidRDefault="00F968C3" w:rsidP="0000717B">
            <w:pPr>
              <w:rPr>
                <w:rFonts w:ascii="Verdana" w:hAnsi="Verdana"/>
                <w:sz w:val="20"/>
                <w:szCs w:val="20"/>
                <w:lang w:val="en-GB"/>
              </w:rPr>
            </w:pPr>
            <w:r>
              <w:rPr>
                <w:rFonts w:ascii="Verdana" w:hAnsi="Verdana"/>
                <w:sz w:val="20"/>
                <w:szCs w:val="20"/>
                <w:lang w:val="en-GB"/>
              </w:rPr>
              <w:t>Date of submission</w:t>
            </w:r>
          </w:p>
        </w:tc>
        <w:tc>
          <w:tcPr>
            <w:tcW w:w="7380" w:type="dxa"/>
          </w:tcPr>
          <w:p w:rsidR="00F968C3" w:rsidRPr="00576C56" w:rsidRDefault="00FD0F03" w:rsidP="00FD0F03">
            <w:pPr>
              <w:rPr>
                <w:rFonts w:ascii="Verdana" w:hAnsi="Verdana"/>
                <w:sz w:val="20"/>
                <w:szCs w:val="20"/>
                <w:lang w:val="en-GB"/>
              </w:rPr>
            </w:pPr>
            <w:r>
              <w:rPr>
                <w:rFonts w:ascii="Verdana" w:hAnsi="Verdana"/>
                <w:sz w:val="20"/>
                <w:szCs w:val="20"/>
                <w:lang w:val="en-GB"/>
              </w:rPr>
              <w:t>10 July 2013</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Attachments</w:t>
            </w:r>
          </w:p>
        </w:tc>
        <w:tc>
          <w:tcPr>
            <w:tcW w:w="7380" w:type="dxa"/>
          </w:tcPr>
          <w:p w:rsidR="00EC2A1C" w:rsidRDefault="00EC2A1C" w:rsidP="00EC2A1C">
            <w:pPr>
              <w:rPr>
                <w:rFonts w:ascii="Verdana" w:hAnsi="Verdana"/>
                <w:sz w:val="20"/>
                <w:szCs w:val="20"/>
                <w:lang w:val="en-GB"/>
              </w:rPr>
            </w:pPr>
            <w:r>
              <w:rPr>
                <w:rFonts w:ascii="Verdana" w:hAnsi="Verdana"/>
                <w:sz w:val="20"/>
                <w:szCs w:val="20"/>
                <w:lang w:val="en-GB"/>
              </w:rPr>
              <w:t>MIG issue 63 form</w:t>
            </w:r>
          </w:p>
          <w:p w:rsidR="00EC2A1C" w:rsidRDefault="0002695F" w:rsidP="00EC2A1C">
            <w:pPr>
              <w:rPr>
                <w:rFonts w:ascii="Verdana" w:hAnsi="Verdana"/>
                <w:sz w:val="20"/>
                <w:szCs w:val="20"/>
                <w:lang w:val="en-GB"/>
              </w:rPr>
            </w:pPr>
            <w:r>
              <w:rPr>
                <w:rFonts w:ascii="Verdana" w:hAnsi="Verdana"/>
                <w:sz w:val="20"/>
                <w:szCs w:val="20"/>
                <w:lang w:val="en-GB"/>
              </w:rPr>
              <w:t xml:space="preserve">MIG minutes for May 2013 </w:t>
            </w:r>
          </w:p>
          <w:p w:rsidR="0002695F" w:rsidRPr="00576C56" w:rsidRDefault="00EC2A1C" w:rsidP="00EC2A1C">
            <w:pPr>
              <w:rPr>
                <w:rFonts w:ascii="Verdana" w:hAnsi="Verdana"/>
                <w:sz w:val="20"/>
                <w:szCs w:val="20"/>
                <w:lang w:val="en-GB"/>
              </w:rPr>
            </w:pPr>
            <w:r>
              <w:rPr>
                <w:rFonts w:ascii="Verdana" w:hAnsi="Verdana"/>
                <w:sz w:val="20"/>
                <w:szCs w:val="20"/>
                <w:lang w:val="en-GB"/>
              </w:rPr>
              <w:t xml:space="preserve">MIG minutes for </w:t>
            </w:r>
            <w:r w:rsidR="0002695F">
              <w:rPr>
                <w:rFonts w:ascii="Verdana" w:hAnsi="Verdana"/>
                <w:sz w:val="20"/>
                <w:szCs w:val="20"/>
                <w:lang w:val="en-GB"/>
              </w:rPr>
              <w:t>June 2013</w:t>
            </w:r>
            <w:r>
              <w:rPr>
                <w:rFonts w:ascii="Verdana" w:hAnsi="Verdana"/>
                <w:sz w:val="20"/>
                <w:szCs w:val="20"/>
                <w:lang w:val="en-GB"/>
              </w:rPr>
              <w:t xml:space="preserve"> (draft)</w:t>
            </w: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Originator Details</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Company Name</w:t>
            </w:r>
          </w:p>
        </w:tc>
        <w:tc>
          <w:tcPr>
            <w:tcW w:w="7380" w:type="dxa"/>
          </w:tcPr>
          <w:p w:rsidR="00F968C3" w:rsidRPr="00576C56" w:rsidRDefault="00F968C3" w:rsidP="004935F6">
            <w:pPr>
              <w:rPr>
                <w:rFonts w:ascii="Verdana" w:hAnsi="Verdana"/>
                <w:sz w:val="20"/>
                <w:szCs w:val="20"/>
                <w:lang w:val="en-GB"/>
              </w:rPr>
            </w:pP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Originator Name</w:t>
            </w:r>
          </w:p>
        </w:tc>
        <w:tc>
          <w:tcPr>
            <w:tcW w:w="7380" w:type="dxa"/>
          </w:tcPr>
          <w:p w:rsidR="00F968C3" w:rsidRPr="00576C56" w:rsidRDefault="00650FFF" w:rsidP="004935F6">
            <w:pPr>
              <w:rPr>
                <w:rFonts w:ascii="Verdana" w:hAnsi="Verdana"/>
                <w:sz w:val="20"/>
                <w:szCs w:val="20"/>
                <w:lang w:val="en-GB"/>
              </w:rPr>
            </w:pPr>
            <w:r w:rsidRPr="00650FFF">
              <w:rPr>
                <w:rFonts w:ascii="Verdana" w:hAnsi="Verdana"/>
                <w:sz w:val="20"/>
                <w:szCs w:val="20"/>
                <w:lang w:val="en-GB"/>
              </w:rPr>
              <w:t>Franck Latrémolière</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Category</w:t>
            </w:r>
          </w:p>
        </w:tc>
        <w:tc>
          <w:tcPr>
            <w:tcW w:w="7380" w:type="dxa"/>
          </w:tcPr>
          <w:p w:rsidR="00F968C3" w:rsidRPr="002F6289" w:rsidRDefault="002F6289" w:rsidP="002F6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20"/>
                <w:szCs w:val="20"/>
              </w:rPr>
            </w:pPr>
            <w:r w:rsidRPr="002F6289">
              <w:rPr>
                <w:rFonts w:ascii="Verdana" w:hAnsi="Verdana" w:cs="Verdana"/>
                <w:dstrike/>
                <w:color w:val="000000"/>
                <w:sz w:val="20"/>
                <w:szCs w:val="20"/>
              </w:rPr>
              <w:t>DG / DNO / IDNO / OTSO / SUPPLIER /</w:t>
            </w:r>
            <w:r>
              <w:rPr>
                <w:rFonts w:ascii="Verdana" w:hAnsi="Verdana" w:cs="Verdana"/>
                <w:color w:val="000000"/>
                <w:sz w:val="20"/>
                <w:szCs w:val="20"/>
              </w:rPr>
              <w:t xml:space="preserve"> OTHER</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Email Address</w:t>
            </w:r>
          </w:p>
        </w:tc>
        <w:tc>
          <w:tcPr>
            <w:tcW w:w="7380" w:type="dxa"/>
          </w:tcPr>
          <w:p w:rsidR="00F968C3" w:rsidRPr="00576C56" w:rsidRDefault="00EC2A1C" w:rsidP="004935F6">
            <w:pPr>
              <w:rPr>
                <w:rFonts w:ascii="Verdana" w:hAnsi="Verdana"/>
                <w:sz w:val="20"/>
                <w:szCs w:val="20"/>
                <w:lang w:val="en-GB"/>
              </w:rPr>
            </w:pPr>
            <w:hyperlink r:id="rId10" w:history="1">
              <w:r w:rsidRPr="00B44A06">
                <w:rPr>
                  <w:rStyle w:val="Hyperlink"/>
                  <w:rFonts w:ascii="Verdana" w:hAnsi="Verdana"/>
                  <w:sz w:val="20"/>
                  <w:szCs w:val="20"/>
                  <w:lang w:val="en-GB"/>
                </w:rPr>
                <w:t>f20@reckon.co.uk</w:t>
              </w:r>
            </w:hyperlink>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Phone Number</w:t>
            </w:r>
          </w:p>
        </w:tc>
        <w:tc>
          <w:tcPr>
            <w:tcW w:w="7380" w:type="dxa"/>
          </w:tcPr>
          <w:p w:rsidR="00F968C3" w:rsidRPr="00F862BE" w:rsidRDefault="00650FFF" w:rsidP="004935F6">
            <w:pPr>
              <w:rPr>
                <w:rFonts w:ascii="Verdana" w:hAnsi="Verdana"/>
                <w:sz w:val="20"/>
                <w:szCs w:val="20"/>
                <w:lang w:val="en-GB"/>
              </w:rPr>
            </w:pPr>
            <w:r>
              <w:rPr>
                <w:rFonts w:ascii="Verdana" w:hAnsi="Verdana"/>
                <w:sz w:val="20"/>
                <w:szCs w:val="20"/>
                <w:lang w:val="en-GB"/>
              </w:rPr>
              <w:t>020 7841 5858</w:t>
            </w: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Change Proposal Details</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CP Title</w:t>
            </w:r>
          </w:p>
        </w:tc>
        <w:tc>
          <w:tcPr>
            <w:tcW w:w="7380" w:type="dxa"/>
          </w:tcPr>
          <w:p w:rsidR="00F968C3" w:rsidRPr="00C327A6" w:rsidRDefault="00650FFF" w:rsidP="002F6289">
            <w:pPr>
              <w:jc w:val="both"/>
              <w:rPr>
                <w:rFonts w:ascii="Verdana" w:hAnsi="Verdana"/>
                <w:sz w:val="20"/>
                <w:szCs w:val="20"/>
                <w:lang w:val="en-GB"/>
              </w:rPr>
            </w:pPr>
            <w:r>
              <w:rPr>
                <w:rFonts w:ascii="Verdana" w:hAnsi="Verdana"/>
                <w:bCs/>
                <w:sz w:val="20"/>
                <w:szCs w:val="20"/>
              </w:rPr>
              <w:t xml:space="preserve">Removal of </w:t>
            </w:r>
            <w:r w:rsidR="00C1141C">
              <w:rPr>
                <w:rFonts w:ascii="Verdana" w:hAnsi="Verdana"/>
                <w:bCs/>
                <w:sz w:val="20"/>
                <w:szCs w:val="20"/>
              </w:rPr>
              <w:t xml:space="preserve">charge 1 from </w:t>
            </w:r>
            <w:r w:rsidR="002F6289">
              <w:rPr>
                <w:rFonts w:ascii="Verdana" w:hAnsi="Verdana"/>
                <w:bCs/>
                <w:sz w:val="20"/>
                <w:szCs w:val="20"/>
              </w:rPr>
              <w:t xml:space="preserve">the </w:t>
            </w:r>
            <w:r w:rsidR="00C1141C">
              <w:rPr>
                <w:rFonts w:ascii="Verdana" w:hAnsi="Verdana"/>
                <w:bCs/>
                <w:sz w:val="20"/>
                <w:szCs w:val="20"/>
              </w:rPr>
              <w:t>EDCM</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Impacted parties</w:t>
            </w:r>
          </w:p>
        </w:tc>
        <w:tc>
          <w:tcPr>
            <w:tcW w:w="7380" w:type="dxa"/>
          </w:tcPr>
          <w:p w:rsidR="00F968C3" w:rsidRPr="00576C56" w:rsidRDefault="00566DC1" w:rsidP="00566DC1">
            <w:pPr>
              <w:rPr>
                <w:rFonts w:ascii="Verdana" w:hAnsi="Verdana"/>
                <w:sz w:val="20"/>
                <w:szCs w:val="20"/>
                <w:lang w:val="en-GB"/>
              </w:rPr>
            </w:pPr>
            <w:r>
              <w:rPr>
                <w:rFonts w:ascii="Verdana" w:hAnsi="Verdana"/>
                <w:sz w:val="20"/>
                <w:szCs w:val="20"/>
                <w:lang w:val="en-GB"/>
              </w:rPr>
              <w:t>EDCM customers and their suppliers; EDCM generators with import facilities;</w:t>
            </w:r>
            <w:r w:rsidR="00650FFF">
              <w:rPr>
                <w:rFonts w:ascii="Verdana" w:hAnsi="Verdana"/>
                <w:sz w:val="20"/>
                <w:szCs w:val="20"/>
                <w:lang w:val="en-GB"/>
              </w:rPr>
              <w:t xml:space="preserve"> DNOs</w:t>
            </w:r>
            <w:r>
              <w:rPr>
                <w:rFonts w:ascii="Verdana" w:hAnsi="Verdana"/>
                <w:sz w:val="20"/>
                <w:szCs w:val="20"/>
                <w:lang w:val="en-GB"/>
              </w:rPr>
              <w:t>;</w:t>
            </w:r>
            <w:r w:rsidR="00650FFF">
              <w:rPr>
                <w:rFonts w:ascii="Verdana" w:hAnsi="Verdana"/>
                <w:sz w:val="20"/>
                <w:szCs w:val="20"/>
                <w:lang w:val="en-GB"/>
              </w:rPr>
              <w:t xml:space="preserve"> IDNOs</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Impacted Clause(s)</w:t>
            </w:r>
          </w:p>
        </w:tc>
        <w:tc>
          <w:tcPr>
            <w:tcW w:w="7380" w:type="dxa"/>
          </w:tcPr>
          <w:p w:rsidR="00F968C3" w:rsidRPr="00576C56" w:rsidRDefault="00F968C3" w:rsidP="004935F6">
            <w:pPr>
              <w:rPr>
                <w:rFonts w:ascii="Verdana" w:hAnsi="Verdana"/>
                <w:sz w:val="20"/>
                <w:szCs w:val="20"/>
                <w:lang w:val="en-GB"/>
              </w:rPr>
            </w:pPr>
            <w:r>
              <w:rPr>
                <w:rFonts w:ascii="Verdana" w:hAnsi="Verdana"/>
                <w:sz w:val="20"/>
                <w:szCs w:val="20"/>
                <w:lang w:val="en-GB"/>
              </w:rPr>
              <w:t xml:space="preserve">Schedule </w:t>
            </w:r>
            <w:r w:rsidR="00650FFF">
              <w:rPr>
                <w:rFonts w:ascii="Verdana" w:hAnsi="Verdana"/>
                <w:sz w:val="20"/>
                <w:szCs w:val="20"/>
                <w:lang w:val="en-GB"/>
              </w:rPr>
              <w:t>17 and Schedule 18</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Part 1 / Part 2 Matter</w:t>
            </w:r>
          </w:p>
        </w:tc>
        <w:tc>
          <w:tcPr>
            <w:tcW w:w="7380" w:type="dxa"/>
          </w:tcPr>
          <w:p w:rsidR="00F968C3" w:rsidRPr="00576C56" w:rsidRDefault="00F968C3" w:rsidP="004935F6">
            <w:pPr>
              <w:rPr>
                <w:rFonts w:ascii="Verdana" w:hAnsi="Verdana"/>
                <w:sz w:val="20"/>
                <w:szCs w:val="20"/>
                <w:lang w:val="en-GB"/>
              </w:rPr>
            </w:pPr>
            <w:r>
              <w:rPr>
                <w:rFonts w:ascii="Verdana" w:hAnsi="Verdana"/>
                <w:sz w:val="20"/>
                <w:szCs w:val="20"/>
                <w:lang w:val="en-GB"/>
              </w:rPr>
              <w:t>Part 1</w:t>
            </w:r>
          </w:p>
        </w:tc>
      </w:tr>
      <w:tr w:rsidR="00F968C3" w:rsidRPr="00576C56" w:rsidTr="00576C56">
        <w:tc>
          <w:tcPr>
            <w:tcW w:w="3240" w:type="dxa"/>
          </w:tcPr>
          <w:p w:rsidR="00F968C3" w:rsidRPr="00576C56" w:rsidRDefault="00F968C3" w:rsidP="0000717B">
            <w:pPr>
              <w:rPr>
                <w:rFonts w:ascii="Verdana" w:hAnsi="Verdana"/>
                <w:sz w:val="20"/>
                <w:szCs w:val="20"/>
                <w:lang w:val="en-GB"/>
              </w:rPr>
            </w:pPr>
            <w:r w:rsidRPr="00576C56">
              <w:rPr>
                <w:rFonts w:ascii="Verdana" w:hAnsi="Verdana"/>
                <w:sz w:val="20"/>
                <w:szCs w:val="20"/>
                <w:lang w:val="en-GB"/>
              </w:rPr>
              <w:t>Related Change Proposals</w:t>
            </w:r>
          </w:p>
        </w:tc>
        <w:tc>
          <w:tcPr>
            <w:tcW w:w="7380" w:type="dxa"/>
          </w:tcPr>
          <w:p w:rsidR="00F968C3" w:rsidRPr="00576C56" w:rsidRDefault="00F968C3" w:rsidP="002F6289">
            <w:pPr>
              <w:rPr>
                <w:rFonts w:ascii="Verdana" w:hAnsi="Verdana"/>
                <w:sz w:val="20"/>
                <w:szCs w:val="20"/>
                <w:lang w:val="en-GB"/>
              </w:rPr>
            </w:pP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Change Proposal Intent</w:t>
            </w:r>
          </w:p>
        </w:tc>
      </w:tr>
      <w:tr w:rsidR="0095081A" w:rsidRPr="00576C56" w:rsidTr="00576C56">
        <w:tc>
          <w:tcPr>
            <w:tcW w:w="10620" w:type="dxa"/>
            <w:gridSpan w:val="2"/>
          </w:tcPr>
          <w:p w:rsidR="0095081A" w:rsidRDefault="00650FFF" w:rsidP="00650FFF">
            <w:pPr>
              <w:jc w:val="both"/>
              <w:rPr>
                <w:rFonts w:ascii="Verdana" w:hAnsi="Verdana"/>
                <w:sz w:val="20"/>
                <w:szCs w:val="20"/>
                <w:lang w:val="en-GB"/>
              </w:rPr>
            </w:pPr>
            <w:r>
              <w:rPr>
                <w:rFonts w:ascii="Verdana" w:hAnsi="Verdana"/>
                <w:sz w:val="20"/>
                <w:szCs w:val="20"/>
                <w:lang w:val="en-GB"/>
              </w:rPr>
              <w:t>Remove charge 1 from the calculation of im</w:t>
            </w:r>
            <w:r w:rsidR="002F6289">
              <w:rPr>
                <w:rFonts w:ascii="Verdana" w:hAnsi="Verdana"/>
                <w:sz w:val="20"/>
                <w:szCs w:val="20"/>
                <w:lang w:val="en-GB"/>
              </w:rPr>
              <w:t>port charges under Schedule 17 “EHV charging methodology (FCP model</w:t>
            </w:r>
            <w:r>
              <w:rPr>
                <w:rFonts w:ascii="Verdana" w:hAnsi="Verdana"/>
                <w:sz w:val="20"/>
                <w:szCs w:val="20"/>
                <w:lang w:val="en-GB"/>
              </w:rPr>
              <w:t>)</w:t>
            </w:r>
            <w:r w:rsidR="002F6289">
              <w:rPr>
                <w:rFonts w:ascii="Verdana" w:hAnsi="Verdana"/>
                <w:sz w:val="20"/>
                <w:szCs w:val="20"/>
                <w:lang w:val="en-GB"/>
              </w:rPr>
              <w:t>” and</w:t>
            </w:r>
            <w:r w:rsidR="00555D79">
              <w:rPr>
                <w:rFonts w:ascii="Verdana" w:hAnsi="Verdana"/>
                <w:sz w:val="20"/>
                <w:szCs w:val="20"/>
                <w:lang w:val="en-GB"/>
              </w:rPr>
              <w:t xml:space="preserve"> under</w:t>
            </w:r>
            <w:r w:rsidR="002F6289">
              <w:rPr>
                <w:rFonts w:ascii="Verdana" w:hAnsi="Verdana"/>
                <w:sz w:val="20"/>
                <w:szCs w:val="20"/>
                <w:lang w:val="en-GB"/>
              </w:rPr>
              <w:t xml:space="preserve"> Schedule 18 “EHV charging methodology (</w:t>
            </w:r>
            <w:r>
              <w:rPr>
                <w:rFonts w:ascii="Verdana" w:hAnsi="Verdana"/>
                <w:sz w:val="20"/>
                <w:szCs w:val="20"/>
                <w:lang w:val="en-GB"/>
              </w:rPr>
              <w:t>LRIC</w:t>
            </w:r>
            <w:r w:rsidR="002F6289">
              <w:rPr>
                <w:rFonts w:ascii="Verdana" w:hAnsi="Verdana"/>
                <w:sz w:val="20"/>
                <w:szCs w:val="20"/>
                <w:lang w:val="en-GB"/>
              </w:rPr>
              <w:t xml:space="preserve"> model</w:t>
            </w:r>
            <w:r>
              <w:rPr>
                <w:rFonts w:ascii="Verdana" w:hAnsi="Verdana"/>
                <w:sz w:val="20"/>
                <w:szCs w:val="20"/>
                <w:lang w:val="en-GB"/>
              </w:rPr>
              <w:t>)</w:t>
            </w:r>
            <w:r w:rsidR="002F6289">
              <w:rPr>
                <w:rFonts w:ascii="Verdana" w:hAnsi="Verdana"/>
                <w:sz w:val="20"/>
                <w:szCs w:val="20"/>
                <w:lang w:val="en-GB"/>
              </w:rPr>
              <w:t>”</w:t>
            </w:r>
            <w:r>
              <w:rPr>
                <w:rFonts w:ascii="Verdana" w:hAnsi="Verdana"/>
                <w:sz w:val="20"/>
                <w:szCs w:val="20"/>
                <w:lang w:val="en-GB"/>
              </w:rPr>
              <w:t>.</w:t>
            </w:r>
          </w:p>
          <w:p w:rsidR="00650FFF" w:rsidRPr="00576C56" w:rsidRDefault="00650FFF" w:rsidP="00650FFF">
            <w:pPr>
              <w:jc w:val="both"/>
              <w:rPr>
                <w:rFonts w:ascii="Verdana" w:hAnsi="Verdana"/>
                <w:sz w:val="20"/>
                <w:szCs w:val="20"/>
                <w:lang w:val="en-GB"/>
              </w:rPr>
            </w:pPr>
          </w:p>
        </w:tc>
      </w:tr>
      <w:tr w:rsidR="0095081A" w:rsidRPr="00576C56" w:rsidTr="00576C56">
        <w:tc>
          <w:tcPr>
            <w:tcW w:w="10620" w:type="dxa"/>
            <w:gridSpan w:val="2"/>
            <w:shd w:val="clear" w:color="auto" w:fill="E6E6E6"/>
          </w:tcPr>
          <w:p w:rsidR="0095081A" w:rsidRPr="00576C56" w:rsidRDefault="0095081A" w:rsidP="007726F1">
            <w:pPr>
              <w:rPr>
                <w:rFonts w:ascii="Verdana" w:hAnsi="Verdana"/>
                <w:b/>
                <w:sz w:val="20"/>
                <w:szCs w:val="20"/>
                <w:lang w:val="en-GB"/>
              </w:rPr>
            </w:pPr>
            <w:r w:rsidRPr="00576C56">
              <w:rPr>
                <w:rFonts w:ascii="Verdana" w:hAnsi="Verdana"/>
                <w:b/>
                <w:sz w:val="20"/>
                <w:szCs w:val="20"/>
                <w:lang w:val="en-GB"/>
              </w:rPr>
              <w:t xml:space="preserve">Business Justification </w:t>
            </w:r>
            <w:r w:rsidR="007726F1">
              <w:rPr>
                <w:rFonts w:ascii="Verdana" w:hAnsi="Verdana"/>
                <w:b/>
                <w:sz w:val="20"/>
                <w:szCs w:val="20"/>
                <w:lang w:val="en-GB"/>
              </w:rPr>
              <w:t>and</w:t>
            </w:r>
            <w:r w:rsidRPr="00576C56">
              <w:rPr>
                <w:rFonts w:ascii="Verdana" w:hAnsi="Verdana"/>
                <w:b/>
                <w:sz w:val="20"/>
                <w:szCs w:val="20"/>
                <w:lang w:val="en-GB"/>
              </w:rPr>
              <w:t xml:space="preserve"> Market Benefits</w:t>
            </w:r>
          </w:p>
        </w:tc>
      </w:tr>
      <w:tr w:rsidR="0095081A" w:rsidRPr="00576C56" w:rsidTr="00576C56">
        <w:tc>
          <w:tcPr>
            <w:tcW w:w="10620" w:type="dxa"/>
            <w:gridSpan w:val="2"/>
          </w:tcPr>
          <w:p w:rsidR="00566DC1" w:rsidRDefault="00650FFF" w:rsidP="00566DC1">
            <w:pPr>
              <w:jc w:val="both"/>
              <w:rPr>
                <w:rFonts w:ascii="Verdana" w:eastAsia="Cambria" w:hAnsi="Verdana" w:cs="Helvetica"/>
                <w:sz w:val="20"/>
                <w:szCs w:val="20"/>
              </w:rPr>
            </w:pPr>
            <w:r w:rsidRPr="002F6289">
              <w:rPr>
                <w:rFonts w:ascii="Verdana" w:hAnsi="Verdana"/>
                <w:sz w:val="20"/>
                <w:szCs w:val="20"/>
                <w:lang w:val="en-GB"/>
              </w:rPr>
              <w:t xml:space="preserve">This change proposal </w:t>
            </w:r>
            <w:r w:rsidR="00566DC1" w:rsidRPr="002F6289">
              <w:rPr>
                <w:rFonts w:ascii="Verdana" w:hAnsi="Verdana"/>
                <w:sz w:val="20"/>
                <w:szCs w:val="20"/>
                <w:lang w:val="en-GB"/>
              </w:rPr>
              <w:t xml:space="preserve">seeks to </w:t>
            </w:r>
            <w:r w:rsidRPr="002F6289">
              <w:rPr>
                <w:rFonts w:ascii="Verdana" w:hAnsi="Verdana"/>
                <w:sz w:val="20"/>
                <w:szCs w:val="20"/>
                <w:lang w:val="en-GB"/>
              </w:rPr>
              <w:t>add</w:t>
            </w:r>
            <w:r w:rsidR="00566DC1" w:rsidRPr="002F6289">
              <w:rPr>
                <w:rFonts w:ascii="Verdana" w:hAnsi="Verdana"/>
                <w:sz w:val="20"/>
                <w:szCs w:val="20"/>
                <w:lang w:val="en-GB"/>
              </w:rPr>
              <w:t>ress</w:t>
            </w:r>
            <w:r w:rsidRPr="002F6289">
              <w:rPr>
                <w:rFonts w:ascii="Verdana" w:hAnsi="Verdana"/>
                <w:sz w:val="20"/>
                <w:szCs w:val="20"/>
                <w:lang w:val="en-GB"/>
              </w:rPr>
              <w:t xml:space="preserve"> a defect in the EDCM methodologies.</w:t>
            </w:r>
            <w:r w:rsidR="00142F13">
              <w:rPr>
                <w:rFonts w:ascii="Verdana" w:hAnsi="Verdana"/>
                <w:sz w:val="20"/>
                <w:szCs w:val="20"/>
                <w:lang w:val="en-GB"/>
              </w:rPr>
              <w:t xml:space="preserve">  </w:t>
            </w:r>
            <w:r w:rsidR="00566DC1" w:rsidRPr="002F6289">
              <w:rPr>
                <w:rFonts w:ascii="Verdana" w:eastAsia="Cambria" w:hAnsi="Verdana" w:cs="Helvetica"/>
                <w:sz w:val="20"/>
                <w:szCs w:val="20"/>
              </w:rPr>
              <w:t xml:space="preserve">The defect is that the </w:t>
            </w:r>
            <w:r w:rsidR="00361954">
              <w:rPr>
                <w:rFonts w:ascii="Verdana" w:eastAsia="Cambria" w:hAnsi="Verdana" w:cs="Helvetica"/>
                <w:sz w:val="20"/>
                <w:szCs w:val="20"/>
              </w:rPr>
              <w:t>charge 1</w:t>
            </w:r>
            <w:r w:rsidR="00566DC1" w:rsidRPr="002F6289">
              <w:rPr>
                <w:rFonts w:ascii="Verdana" w:eastAsia="Cambria" w:hAnsi="Verdana" w:cs="Helvetica"/>
                <w:sz w:val="20"/>
                <w:szCs w:val="20"/>
              </w:rPr>
              <w:t xml:space="preserve"> elements of the EDCM could impose charges </w:t>
            </w:r>
            <w:r w:rsidR="00361954">
              <w:rPr>
                <w:rFonts w:ascii="Verdana" w:eastAsia="Cambria" w:hAnsi="Verdana" w:cs="Helvetica"/>
                <w:sz w:val="20"/>
                <w:szCs w:val="20"/>
              </w:rPr>
              <w:t xml:space="preserve">that </w:t>
            </w:r>
            <w:r w:rsidR="00566DC1" w:rsidRPr="002F6289">
              <w:rPr>
                <w:rFonts w:ascii="Verdana" w:eastAsia="Cambria" w:hAnsi="Verdana" w:cs="Helvetica"/>
                <w:sz w:val="20"/>
                <w:szCs w:val="20"/>
              </w:rPr>
              <w:t xml:space="preserve">reflect future hypothetical investments </w:t>
            </w:r>
            <w:r w:rsidR="00142F13">
              <w:rPr>
                <w:rFonts w:ascii="Verdana" w:eastAsia="Cambria" w:hAnsi="Verdana" w:cs="Helvetica"/>
                <w:sz w:val="20"/>
                <w:szCs w:val="20"/>
              </w:rPr>
              <w:t>needed</w:t>
            </w:r>
            <w:r w:rsidR="00566DC1" w:rsidRPr="002F6289">
              <w:rPr>
                <w:rFonts w:ascii="Verdana" w:eastAsia="Cambria" w:hAnsi="Verdana" w:cs="Helvetica"/>
                <w:sz w:val="20"/>
                <w:szCs w:val="20"/>
              </w:rPr>
              <w:t xml:space="preserve"> to meet the growth in demand of other customers</w:t>
            </w:r>
            <w:r w:rsidR="00566DC1" w:rsidRPr="002F6289">
              <w:rPr>
                <w:rFonts w:ascii="Verdana" w:hAnsi="Verdana"/>
                <w:sz w:val="20"/>
                <w:szCs w:val="20"/>
              </w:rPr>
              <w:t xml:space="preserve">.  </w:t>
            </w:r>
            <w:r w:rsidR="00361954">
              <w:rPr>
                <w:rFonts w:ascii="Verdana" w:hAnsi="Verdana"/>
                <w:sz w:val="20"/>
                <w:szCs w:val="20"/>
              </w:rPr>
              <w:t>For example, t</w:t>
            </w:r>
            <w:r w:rsidR="00361954" w:rsidRPr="002F6289">
              <w:rPr>
                <w:rFonts w:ascii="Verdana" w:eastAsia="Cambria" w:hAnsi="Verdana" w:cs="Helvetica"/>
                <w:sz w:val="20"/>
                <w:szCs w:val="20"/>
              </w:rPr>
              <w:t xml:space="preserve">hese </w:t>
            </w:r>
            <w:r w:rsidR="00361954">
              <w:rPr>
                <w:rFonts w:ascii="Verdana" w:eastAsia="Cambria" w:hAnsi="Verdana" w:cs="Helvetica"/>
                <w:sz w:val="20"/>
                <w:szCs w:val="20"/>
              </w:rPr>
              <w:t>charge 1</w:t>
            </w:r>
            <w:r w:rsidR="00361954" w:rsidRPr="002F6289">
              <w:rPr>
                <w:rFonts w:ascii="Verdana" w:eastAsia="Cambria" w:hAnsi="Verdana" w:cs="Helvetica"/>
                <w:sz w:val="20"/>
                <w:szCs w:val="20"/>
              </w:rPr>
              <w:t xml:space="preserve"> elements </w:t>
            </w:r>
            <w:r w:rsidR="00361954">
              <w:rPr>
                <w:rFonts w:ascii="Verdana" w:eastAsia="Cambria" w:hAnsi="Verdana" w:cs="Helvetica"/>
                <w:sz w:val="20"/>
                <w:szCs w:val="20"/>
              </w:rPr>
              <w:t xml:space="preserve">could </w:t>
            </w:r>
            <w:r w:rsidR="00361954" w:rsidRPr="002F6289">
              <w:rPr>
                <w:rFonts w:ascii="Verdana" w:eastAsia="Cambria" w:hAnsi="Verdana" w:cs="Helvetica"/>
                <w:sz w:val="20"/>
                <w:szCs w:val="20"/>
              </w:rPr>
              <w:t xml:space="preserve">require </w:t>
            </w:r>
            <w:r w:rsidR="00361954">
              <w:rPr>
                <w:rFonts w:ascii="Verdana" w:eastAsia="Cambria" w:hAnsi="Verdana" w:cs="Helvetica"/>
                <w:sz w:val="20"/>
                <w:szCs w:val="20"/>
              </w:rPr>
              <w:t xml:space="preserve">a </w:t>
            </w:r>
            <w:r w:rsidR="00361954" w:rsidRPr="002F6289">
              <w:rPr>
                <w:rFonts w:ascii="Verdana" w:eastAsia="Cambria" w:hAnsi="Verdana" w:cs="Helvetica"/>
                <w:sz w:val="20"/>
                <w:szCs w:val="20"/>
              </w:rPr>
              <w:t xml:space="preserve">current </w:t>
            </w:r>
            <w:r w:rsidR="00361954">
              <w:rPr>
                <w:rFonts w:ascii="Verdana" w:eastAsia="Cambria" w:hAnsi="Verdana" w:cs="Helvetica"/>
                <w:sz w:val="20"/>
                <w:szCs w:val="20"/>
              </w:rPr>
              <w:t>EDCM customer</w:t>
            </w:r>
            <w:r w:rsidR="00361954" w:rsidRPr="002F6289">
              <w:rPr>
                <w:rFonts w:ascii="Verdana" w:eastAsia="Cambria" w:hAnsi="Verdana" w:cs="Helvetica"/>
                <w:sz w:val="20"/>
                <w:szCs w:val="20"/>
              </w:rPr>
              <w:t xml:space="preserve"> to pay for some of the costs</w:t>
            </w:r>
            <w:r w:rsidR="00361954">
              <w:rPr>
                <w:rFonts w:ascii="Verdana" w:eastAsia="Cambria" w:hAnsi="Verdana" w:cs="Helvetica"/>
                <w:sz w:val="20"/>
                <w:szCs w:val="20"/>
              </w:rPr>
              <w:t xml:space="preserve"> to the DNO of supplying future EDCM or CDCM customers</w:t>
            </w:r>
            <w:r w:rsidR="00361954" w:rsidRPr="002F6289">
              <w:rPr>
                <w:rFonts w:ascii="Verdana" w:eastAsia="Cambria" w:hAnsi="Verdana" w:cs="Helvetica"/>
                <w:sz w:val="20"/>
                <w:szCs w:val="20"/>
              </w:rPr>
              <w:t>.</w:t>
            </w:r>
            <w:r w:rsidR="00361954">
              <w:rPr>
                <w:rFonts w:ascii="Verdana" w:eastAsia="Cambria" w:hAnsi="Verdana" w:cs="Helvetica"/>
                <w:sz w:val="20"/>
                <w:szCs w:val="20"/>
              </w:rPr>
              <w:t xml:space="preserve">  </w:t>
            </w:r>
            <w:r w:rsidR="00566DC1" w:rsidRPr="002F6289">
              <w:rPr>
                <w:rFonts w:ascii="Verdana" w:eastAsia="Cambria" w:hAnsi="Verdana" w:cs="Helvetica"/>
                <w:sz w:val="20"/>
                <w:szCs w:val="20"/>
              </w:rPr>
              <w:t xml:space="preserve">This </w:t>
            </w:r>
            <w:r w:rsidR="002E310A">
              <w:rPr>
                <w:rFonts w:ascii="Verdana" w:eastAsia="Cambria" w:hAnsi="Verdana" w:cs="Helvetica"/>
                <w:sz w:val="20"/>
                <w:szCs w:val="20"/>
              </w:rPr>
              <w:t xml:space="preserve">application of charge 1 </w:t>
            </w:r>
            <w:r w:rsidR="00566DC1" w:rsidRPr="002F6289">
              <w:rPr>
                <w:rFonts w:ascii="Verdana" w:eastAsia="Cambria" w:hAnsi="Verdana" w:cs="Helvetica"/>
                <w:sz w:val="20"/>
                <w:szCs w:val="20"/>
              </w:rPr>
              <w:t xml:space="preserve">is </w:t>
            </w:r>
            <w:r w:rsidR="00361954">
              <w:rPr>
                <w:rFonts w:ascii="Verdana" w:eastAsia="Cambria" w:hAnsi="Verdana" w:cs="Helvetica"/>
                <w:sz w:val="20"/>
                <w:szCs w:val="20"/>
              </w:rPr>
              <w:t>not cost reflective.  It might</w:t>
            </w:r>
            <w:r w:rsidR="00142F13">
              <w:rPr>
                <w:rFonts w:ascii="Verdana" w:eastAsia="Cambria" w:hAnsi="Verdana" w:cs="Helvetica"/>
                <w:sz w:val="20"/>
                <w:szCs w:val="20"/>
              </w:rPr>
              <w:t xml:space="preserve"> lead to</w:t>
            </w:r>
            <w:r w:rsidR="00361954">
              <w:rPr>
                <w:rFonts w:ascii="Verdana" w:eastAsia="Cambria" w:hAnsi="Verdana" w:cs="Helvetica"/>
                <w:sz w:val="20"/>
                <w:szCs w:val="20"/>
              </w:rPr>
              <w:t xml:space="preserve"> unfair </w:t>
            </w:r>
            <w:r w:rsidR="00142F13">
              <w:rPr>
                <w:rFonts w:ascii="Verdana" w:eastAsia="Cambria" w:hAnsi="Verdana" w:cs="Helvetica"/>
                <w:sz w:val="20"/>
                <w:szCs w:val="20"/>
              </w:rPr>
              <w:t xml:space="preserve">charges </w:t>
            </w:r>
            <w:r w:rsidR="00361954">
              <w:rPr>
                <w:rFonts w:ascii="Verdana" w:eastAsia="Cambria" w:hAnsi="Verdana" w:cs="Helvetica"/>
                <w:sz w:val="20"/>
                <w:szCs w:val="20"/>
              </w:rPr>
              <w:t>in cases where the costs underpinning charge 1 are not</w:t>
            </w:r>
            <w:r w:rsidR="00566DC1" w:rsidRPr="002F6289">
              <w:rPr>
                <w:rFonts w:ascii="Verdana" w:eastAsia="Cambria" w:hAnsi="Verdana" w:cs="Helvetica"/>
                <w:sz w:val="20"/>
                <w:szCs w:val="20"/>
              </w:rPr>
              <w:t xml:space="preserve"> needed or use</w:t>
            </w:r>
            <w:r w:rsidR="00361954">
              <w:rPr>
                <w:rFonts w:ascii="Verdana" w:eastAsia="Cambria" w:hAnsi="Verdana" w:cs="Helvetica"/>
                <w:sz w:val="20"/>
                <w:szCs w:val="20"/>
              </w:rPr>
              <w:t>d to distribute electricity, now or in the future, to an EDCM demand customer who would be paying charge 1.</w:t>
            </w:r>
          </w:p>
          <w:p w:rsidR="00361954" w:rsidRDefault="00361954" w:rsidP="00566DC1">
            <w:pPr>
              <w:jc w:val="both"/>
              <w:rPr>
                <w:rFonts w:ascii="Verdana" w:eastAsia="Cambria" w:hAnsi="Verdana" w:cs="Helvetica"/>
                <w:sz w:val="20"/>
                <w:szCs w:val="20"/>
              </w:rPr>
            </w:pPr>
          </w:p>
          <w:p w:rsidR="002E310A" w:rsidRDefault="00361954" w:rsidP="00566DC1">
            <w:pPr>
              <w:jc w:val="both"/>
              <w:rPr>
                <w:rFonts w:ascii="Verdana" w:eastAsia="Cambria" w:hAnsi="Verdana" w:cs="Helvetica"/>
                <w:sz w:val="20"/>
                <w:szCs w:val="20"/>
              </w:rPr>
            </w:pPr>
            <w:r>
              <w:rPr>
                <w:rFonts w:ascii="Verdana" w:eastAsia="Cambria" w:hAnsi="Verdana" w:cs="Helvetica"/>
                <w:sz w:val="20"/>
                <w:szCs w:val="20"/>
              </w:rPr>
              <w:t xml:space="preserve">The proposed solution of removing charge 1 from the calculation of EDCM import tariffs </w:t>
            </w:r>
            <w:r w:rsidR="002E310A">
              <w:rPr>
                <w:rFonts w:ascii="Verdana" w:eastAsia="Cambria" w:hAnsi="Verdana" w:cs="Helvetica"/>
                <w:sz w:val="20"/>
                <w:szCs w:val="20"/>
              </w:rPr>
              <w:t>is a targeted, simple and effective way of addressing the defect.</w:t>
            </w:r>
          </w:p>
          <w:p w:rsidR="002E310A" w:rsidRDefault="002E310A" w:rsidP="00566DC1">
            <w:pPr>
              <w:jc w:val="both"/>
              <w:rPr>
                <w:rFonts w:ascii="Verdana" w:eastAsia="Cambria" w:hAnsi="Verdana" w:cs="Helvetica"/>
                <w:sz w:val="20"/>
                <w:szCs w:val="20"/>
              </w:rPr>
            </w:pPr>
          </w:p>
          <w:p w:rsidR="00361954" w:rsidRPr="002F6289" w:rsidRDefault="00361954" w:rsidP="00566DC1">
            <w:pPr>
              <w:jc w:val="both"/>
              <w:rPr>
                <w:rFonts w:ascii="Verdana" w:eastAsia="Cambria" w:hAnsi="Verdana" w:cs="Helvetica"/>
                <w:sz w:val="20"/>
                <w:szCs w:val="20"/>
              </w:rPr>
            </w:pPr>
            <w:r>
              <w:rPr>
                <w:rFonts w:ascii="Verdana" w:eastAsia="Cambria" w:hAnsi="Verdana" w:cs="Helvetica"/>
                <w:sz w:val="20"/>
                <w:szCs w:val="20"/>
              </w:rPr>
              <w:t xml:space="preserve">The omission of charge 2 from the EDCM for generation (which came into effect on 1 April 2012) has </w:t>
            </w:r>
            <w:r>
              <w:rPr>
                <w:rFonts w:ascii="Verdana" w:eastAsia="Cambria" w:hAnsi="Verdana" w:cs="Helvetica"/>
                <w:sz w:val="20"/>
                <w:szCs w:val="20"/>
              </w:rPr>
              <w:lastRenderedPageBreak/>
              <w:t>already addressed the corresponding issue for EDCM export tariffs.</w:t>
            </w:r>
            <w:r w:rsidR="0002695F">
              <w:rPr>
                <w:rFonts w:ascii="Verdana" w:eastAsia="Cambria" w:hAnsi="Verdana" w:cs="Helvetica"/>
                <w:sz w:val="20"/>
                <w:szCs w:val="20"/>
              </w:rPr>
              <w:t xml:space="preserve">  This</w:t>
            </w:r>
            <w:r w:rsidR="002E310A">
              <w:rPr>
                <w:rFonts w:ascii="Verdana" w:eastAsia="Cambria" w:hAnsi="Verdana" w:cs="Helvetica"/>
                <w:sz w:val="20"/>
                <w:szCs w:val="20"/>
              </w:rPr>
              <w:t xml:space="preserve"> change proposal </w:t>
            </w:r>
            <w:r w:rsidR="0002695F">
              <w:rPr>
                <w:rFonts w:ascii="Verdana" w:eastAsia="Cambria" w:hAnsi="Verdana" w:cs="Helvetica"/>
                <w:sz w:val="20"/>
                <w:szCs w:val="20"/>
              </w:rPr>
              <w:t>would apply</w:t>
            </w:r>
            <w:r w:rsidR="002E310A">
              <w:rPr>
                <w:rFonts w:ascii="Verdana" w:eastAsia="Cambria" w:hAnsi="Verdana" w:cs="Helvetica"/>
                <w:sz w:val="20"/>
                <w:szCs w:val="20"/>
              </w:rPr>
              <w:t xml:space="preserve"> the same principle to</w:t>
            </w:r>
            <w:r w:rsidR="0002695F">
              <w:rPr>
                <w:rFonts w:ascii="Verdana" w:eastAsia="Cambria" w:hAnsi="Verdana" w:cs="Helvetica"/>
                <w:sz w:val="20"/>
                <w:szCs w:val="20"/>
              </w:rPr>
              <w:t xml:space="preserve"> EDCM</w:t>
            </w:r>
            <w:r w:rsidR="002E310A">
              <w:rPr>
                <w:rFonts w:ascii="Verdana" w:eastAsia="Cambria" w:hAnsi="Verdana" w:cs="Helvetica"/>
                <w:sz w:val="20"/>
                <w:szCs w:val="20"/>
              </w:rPr>
              <w:t xml:space="preserve"> import tariffs.</w:t>
            </w:r>
          </w:p>
          <w:p w:rsidR="00566DC1" w:rsidRPr="002F6289" w:rsidRDefault="00566DC1" w:rsidP="00566DC1">
            <w:pPr>
              <w:jc w:val="both"/>
              <w:rPr>
                <w:rFonts w:ascii="Verdana" w:eastAsia="Cambria" w:hAnsi="Verdana" w:cs="Helvetica"/>
                <w:sz w:val="20"/>
                <w:szCs w:val="20"/>
              </w:rPr>
            </w:pPr>
          </w:p>
          <w:p w:rsidR="00566DC1" w:rsidRPr="002F6289" w:rsidRDefault="00566DC1" w:rsidP="00566DC1">
            <w:pPr>
              <w:jc w:val="both"/>
              <w:rPr>
                <w:rFonts w:ascii="Verdana" w:hAnsi="Verdana"/>
                <w:sz w:val="20"/>
                <w:szCs w:val="20"/>
                <w:lang w:val="en-GB"/>
              </w:rPr>
            </w:pPr>
            <w:r w:rsidRPr="002F6289">
              <w:rPr>
                <w:rFonts w:ascii="Verdana" w:hAnsi="Verdana"/>
                <w:sz w:val="20"/>
                <w:szCs w:val="20"/>
                <w:lang w:val="en-GB"/>
              </w:rPr>
              <w:t xml:space="preserve">The proposed implementation date is 1 April 2015.  </w:t>
            </w:r>
            <w:r w:rsidR="002F6289" w:rsidRPr="002F6289">
              <w:rPr>
                <w:rFonts w:ascii="Verdana" w:hAnsi="Verdana"/>
                <w:sz w:val="20"/>
                <w:szCs w:val="20"/>
                <w:lang w:val="en-GB"/>
              </w:rPr>
              <w:t xml:space="preserve">Whilst it </w:t>
            </w:r>
            <w:r w:rsidRPr="002F6289">
              <w:rPr>
                <w:rFonts w:ascii="Verdana" w:hAnsi="Verdana"/>
                <w:sz w:val="20"/>
                <w:szCs w:val="20"/>
                <w:lang w:val="en-GB"/>
              </w:rPr>
              <w:t xml:space="preserve">would </w:t>
            </w:r>
            <w:r w:rsidR="00DA762D">
              <w:rPr>
                <w:rFonts w:ascii="Verdana" w:hAnsi="Verdana"/>
                <w:sz w:val="20"/>
                <w:szCs w:val="20"/>
                <w:lang w:val="en-GB"/>
              </w:rPr>
              <w:t xml:space="preserve">probably </w:t>
            </w:r>
            <w:r w:rsidRPr="002F6289">
              <w:rPr>
                <w:rFonts w:ascii="Verdana" w:hAnsi="Verdana"/>
                <w:sz w:val="20"/>
                <w:szCs w:val="20"/>
                <w:lang w:val="en-GB"/>
              </w:rPr>
              <w:t>be practical to implement the change on 1 April 2014</w:t>
            </w:r>
            <w:r w:rsidR="002F6289" w:rsidRPr="002F6289">
              <w:rPr>
                <w:rFonts w:ascii="Verdana" w:hAnsi="Verdana"/>
                <w:sz w:val="20"/>
                <w:szCs w:val="20"/>
                <w:lang w:val="en-GB"/>
              </w:rPr>
              <w:t xml:space="preserve">, there are </w:t>
            </w:r>
            <w:r w:rsidRPr="002F6289">
              <w:rPr>
                <w:rFonts w:ascii="Verdana" w:hAnsi="Verdana"/>
                <w:sz w:val="20"/>
                <w:szCs w:val="20"/>
                <w:lang w:val="en-GB"/>
              </w:rPr>
              <w:t>benefits of deferring implementation to</w:t>
            </w:r>
            <w:r w:rsidR="00142F13">
              <w:rPr>
                <w:rFonts w:ascii="Verdana" w:hAnsi="Verdana"/>
                <w:sz w:val="20"/>
                <w:szCs w:val="20"/>
                <w:lang w:val="en-GB"/>
              </w:rPr>
              <w:t xml:space="preserve"> April </w:t>
            </w:r>
            <w:r w:rsidRPr="002F6289">
              <w:rPr>
                <w:rFonts w:ascii="Verdana" w:hAnsi="Verdana"/>
                <w:sz w:val="20"/>
                <w:szCs w:val="20"/>
                <w:lang w:val="en-GB"/>
              </w:rPr>
              <w:t>2015:</w:t>
            </w:r>
          </w:p>
          <w:p w:rsidR="00AC380C" w:rsidRPr="002F6289" w:rsidRDefault="002F6289" w:rsidP="00566DC1">
            <w:pPr>
              <w:pStyle w:val="ListBullet"/>
              <w:rPr>
                <w:rFonts w:ascii="Verdana" w:hAnsi="Verdana"/>
                <w:sz w:val="20"/>
                <w:szCs w:val="20"/>
                <w:lang w:val="en-GB"/>
              </w:rPr>
            </w:pPr>
            <w:r w:rsidRPr="002F6289">
              <w:rPr>
                <w:rFonts w:ascii="Verdana" w:hAnsi="Verdana"/>
                <w:sz w:val="20"/>
                <w:szCs w:val="20"/>
                <w:lang w:val="en-GB"/>
              </w:rPr>
              <w:t xml:space="preserve">Deferral to 2015 will </w:t>
            </w:r>
            <w:r w:rsidR="005B18CF" w:rsidRPr="002F6289">
              <w:rPr>
                <w:rFonts w:ascii="Verdana" w:hAnsi="Verdana"/>
                <w:sz w:val="20"/>
                <w:szCs w:val="20"/>
                <w:lang w:val="en-GB"/>
              </w:rPr>
              <w:t xml:space="preserve">allow the working group to </w:t>
            </w:r>
            <w:r w:rsidR="00AC380C" w:rsidRPr="002F6289">
              <w:rPr>
                <w:rFonts w:ascii="Verdana" w:hAnsi="Verdana"/>
                <w:sz w:val="20"/>
                <w:szCs w:val="20"/>
                <w:lang w:val="en-GB"/>
              </w:rPr>
              <w:t xml:space="preserve">publish an impact assessment giving </w:t>
            </w:r>
            <w:r w:rsidR="00566DC1" w:rsidRPr="002F6289">
              <w:rPr>
                <w:rFonts w:ascii="Verdana" w:hAnsi="Verdana"/>
                <w:sz w:val="20"/>
                <w:szCs w:val="20"/>
                <w:lang w:val="en-GB"/>
              </w:rPr>
              <w:t>affected</w:t>
            </w:r>
            <w:r w:rsidR="005B18CF" w:rsidRPr="002F6289">
              <w:rPr>
                <w:rFonts w:ascii="Verdana" w:hAnsi="Verdana"/>
                <w:sz w:val="20"/>
                <w:szCs w:val="20"/>
                <w:lang w:val="en-GB"/>
              </w:rPr>
              <w:t xml:space="preserve"> customers</w:t>
            </w:r>
            <w:r w:rsidR="00AC380C" w:rsidRPr="002F6289">
              <w:rPr>
                <w:rFonts w:ascii="Verdana" w:hAnsi="Verdana"/>
                <w:sz w:val="20"/>
                <w:szCs w:val="20"/>
                <w:lang w:val="en-GB"/>
              </w:rPr>
              <w:t xml:space="preserve"> </w:t>
            </w:r>
            <w:r w:rsidR="00142F13">
              <w:rPr>
                <w:rFonts w:ascii="Verdana" w:hAnsi="Verdana"/>
                <w:sz w:val="20"/>
                <w:szCs w:val="20"/>
                <w:lang w:val="en-GB"/>
              </w:rPr>
              <w:t xml:space="preserve">more than </w:t>
            </w:r>
            <w:r w:rsidR="00AC380C" w:rsidRPr="002F6289">
              <w:rPr>
                <w:rFonts w:ascii="Verdana" w:hAnsi="Verdana"/>
                <w:sz w:val="20"/>
                <w:szCs w:val="20"/>
                <w:lang w:val="en-GB"/>
              </w:rPr>
              <w:t>a year’s notice of the possible change in their charges.</w:t>
            </w:r>
          </w:p>
          <w:p w:rsidR="00566DC1" w:rsidRPr="002F6289" w:rsidRDefault="002F6289" w:rsidP="00566DC1">
            <w:pPr>
              <w:pStyle w:val="ListBullet"/>
              <w:rPr>
                <w:rFonts w:ascii="Verdana" w:hAnsi="Verdana"/>
                <w:sz w:val="20"/>
                <w:szCs w:val="20"/>
                <w:lang w:val="en-GB"/>
              </w:rPr>
            </w:pPr>
            <w:r w:rsidRPr="002F6289">
              <w:rPr>
                <w:rFonts w:ascii="Verdana" w:hAnsi="Verdana"/>
                <w:sz w:val="20"/>
                <w:szCs w:val="20"/>
                <w:lang w:val="en-GB"/>
              </w:rPr>
              <w:t xml:space="preserve">Deferral to 2015 will </w:t>
            </w:r>
            <w:r w:rsidR="00AC380C" w:rsidRPr="002F6289">
              <w:rPr>
                <w:rFonts w:ascii="Verdana" w:hAnsi="Verdana"/>
                <w:sz w:val="20"/>
                <w:szCs w:val="20"/>
                <w:lang w:val="en-GB"/>
              </w:rPr>
              <w:t xml:space="preserve">give time to the working group to address any unintended consequences of the proposal, </w:t>
            </w:r>
            <w:r w:rsidRPr="002F6289">
              <w:rPr>
                <w:rFonts w:ascii="Verdana" w:hAnsi="Verdana"/>
                <w:sz w:val="20"/>
                <w:szCs w:val="20"/>
                <w:lang w:val="en-GB"/>
              </w:rPr>
              <w:t>for example if the removal of charge 1 were to reveal that the EDCM pot calculat</w:t>
            </w:r>
            <w:r w:rsidR="008F1EFE">
              <w:rPr>
                <w:rFonts w:ascii="Verdana" w:hAnsi="Verdana"/>
                <w:sz w:val="20"/>
                <w:szCs w:val="20"/>
                <w:lang w:val="en-GB"/>
              </w:rPr>
              <w:t>ion is unsuitable in some cases and needs to be amended.</w:t>
            </w:r>
          </w:p>
          <w:p w:rsidR="00566DC1" w:rsidRPr="00566DC1" w:rsidRDefault="00566DC1" w:rsidP="00566DC1">
            <w:pPr>
              <w:jc w:val="both"/>
              <w:rPr>
                <w:rFonts w:ascii="Helvetica" w:eastAsia="Cambria" w:hAnsi="Helvetica" w:cs="Helvetica"/>
              </w:rPr>
            </w:pPr>
          </w:p>
        </w:tc>
      </w:tr>
      <w:tr w:rsidR="0095081A" w:rsidRPr="00576C56" w:rsidTr="00576C56">
        <w:tc>
          <w:tcPr>
            <w:tcW w:w="10620" w:type="dxa"/>
            <w:gridSpan w:val="2"/>
            <w:shd w:val="clear" w:color="auto" w:fill="E6E6E6"/>
          </w:tcPr>
          <w:p w:rsidR="0095081A" w:rsidRPr="00576C56" w:rsidRDefault="0095081A" w:rsidP="00523D48">
            <w:pPr>
              <w:rPr>
                <w:rFonts w:ascii="Verdana" w:hAnsi="Verdana"/>
                <w:b/>
                <w:sz w:val="20"/>
                <w:szCs w:val="20"/>
                <w:lang w:val="en-GB"/>
              </w:rPr>
            </w:pPr>
            <w:r w:rsidRPr="00576C56">
              <w:rPr>
                <w:rFonts w:ascii="Verdana" w:hAnsi="Verdana"/>
                <w:b/>
                <w:sz w:val="20"/>
                <w:szCs w:val="20"/>
                <w:lang w:val="en-GB"/>
              </w:rPr>
              <w:lastRenderedPageBreak/>
              <w:t xml:space="preserve">Proposed Solution </w:t>
            </w:r>
            <w:r w:rsidR="007726F1">
              <w:rPr>
                <w:rFonts w:ascii="Verdana" w:hAnsi="Verdana"/>
                <w:b/>
                <w:sz w:val="20"/>
                <w:szCs w:val="20"/>
                <w:lang w:val="en-GB"/>
              </w:rPr>
              <w:t>and Draft Legal Tex</w:t>
            </w:r>
            <w:r w:rsidR="00523D48">
              <w:rPr>
                <w:rFonts w:ascii="Verdana" w:hAnsi="Verdana"/>
                <w:b/>
                <w:sz w:val="20"/>
                <w:szCs w:val="20"/>
                <w:lang w:val="en-GB"/>
              </w:rPr>
              <w:t>t</w:t>
            </w:r>
          </w:p>
        </w:tc>
      </w:tr>
      <w:tr w:rsidR="0095081A" w:rsidRPr="00576C56" w:rsidTr="00576C56">
        <w:tc>
          <w:tcPr>
            <w:tcW w:w="10620" w:type="dxa"/>
            <w:gridSpan w:val="2"/>
          </w:tcPr>
          <w:p w:rsidR="00650FFF" w:rsidRPr="008F1EFE" w:rsidRDefault="00650FFF" w:rsidP="00650FFF">
            <w:pPr>
              <w:jc w:val="both"/>
              <w:rPr>
                <w:rFonts w:ascii="Verdana" w:hAnsi="Verdana"/>
                <w:sz w:val="20"/>
                <w:szCs w:val="20"/>
                <w:lang w:val="en-GB"/>
              </w:rPr>
            </w:pPr>
            <w:r w:rsidRPr="008F1EFE">
              <w:rPr>
                <w:rFonts w:ascii="Verdana" w:hAnsi="Verdana"/>
                <w:sz w:val="20"/>
                <w:szCs w:val="20"/>
                <w:lang w:val="en-GB"/>
              </w:rPr>
              <w:t xml:space="preserve">The proposed solution is to </w:t>
            </w:r>
            <w:r w:rsidR="00DA762D">
              <w:rPr>
                <w:rFonts w:ascii="Verdana" w:hAnsi="Verdana"/>
                <w:sz w:val="20"/>
                <w:szCs w:val="20"/>
                <w:lang w:val="en-GB"/>
              </w:rPr>
              <w:t>remove charge 1 from the calculation of import charges under Schedule 17 “EHV charging methodology (FCP model)” and under Schedule 18 “EHV charging methodology (LRIC model)”.</w:t>
            </w:r>
          </w:p>
          <w:p w:rsidR="002F6289" w:rsidRDefault="002F6289" w:rsidP="00650FFF">
            <w:pPr>
              <w:jc w:val="both"/>
              <w:rPr>
                <w:rFonts w:ascii="Verdana" w:hAnsi="Verdana"/>
                <w:sz w:val="20"/>
                <w:szCs w:val="20"/>
                <w:lang w:val="en-GB"/>
              </w:rPr>
            </w:pPr>
          </w:p>
          <w:p w:rsidR="007067BE" w:rsidRDefault="007067BE" w:rsidP="00650FFF">
            <w:pPr>
              <w:jc w:val="both"/>
              <w:rPr>
                <w:rFonts w:ascii="Verdana" w:hAnsi="Verdana"/>
                <w:sz w:val="20"/>
                <w:szCs w:val="20"/>
                <w:lang w:val="en-GB"/>
              </w:rPr>
            </w:pPr>
            <w:r>
              <w:rPr>
                <w:rFonts w:ascii="Verdana" w:hAnsi="Verdana"/>
                <w:sz w:val="20"/>
                <w:szCs w:val="20"/>
                <w:lang w:val="en-GB"/>
              </w:rPr>
              <w:t>The proposed solution has no impact on generation credits paid to generators on the basis of charge 1 under Schedule 17 “EHV charging methodology (FCP model)” and under Schedule 18 “EHV charging methodology (LRIC model)”.</w:t>
            </w:r>
          </w:p>
          <w:p w:rsidR="007067BE" w:rsidRPr="008F1EFE" w:rsidRDefault="007067BE" w:rsidP="00650FFF">
            <w:pPr>
              <w:jc w:val="both"/>
              <w:rPr>
                <w:rFonts w:ascii="Verdana" w:hAnsi="Verdana"/>
                <w:sz w:val="20"/>
                <w:szCs w:val="20"/>
                <w:lang w:val="en-GB"/>
              </w:rPr>
            </w:pPr>
          </w:p>
          <w:p w:rsidR="002F6289" w:rsidRPr="008F1EFE" w:rsidRDefault="008F1EFE" w:rsidP="00650FFF">
            <w:pPr>
              <w:jc w:val="both"/>
              <w:rPr>
                <w:rFonts w:ascii="Verdana" w:hAnsi="Verdana"/>
                <w:sz w:val="20"/>
                <w:szCs w:val="20"/>
                <w:lang w:val="en-GB"/>
              </w:rPr>
            </w:pPr>
            <w:r w:rsidRPr="008F1EFE">
              <w:rPr>
                <w:rFonts w:ascii="Verdana" w:hAnsi="Verdana"/>
                <w:sz w:val="20"/>
                <w:szCs w:val="20"/>
                <w:lang w:val="en-GB"/>
              </w:rPr>
              <w:t xml:space="preserve">Draft legal text (if there are no unintended consequences to be addressed): </w:t>
            </w:r>
          </w:p>
          <w:p w:rsidR="0095081A" w:rsidRPr="008F1EFE" w:rsidRDefault="008F1EFE" w:rsidP="002F6289">
            <w:pPr>
              <w:pStyle w:val="ListBullet"/>
              <w:rPr>
                <w:rFonts w:ascii="Verdana" w:hAnsi="Verdana"/>
                <w:sz w:val="20"/>
                <w:szCs w:val="20"/>
                <w:lang w:val="en-GB"/>
              </w:rPr>
            </w:pPr>
            <w:r w:rsidRPr="008F1EFE">
              <w:rPr>
                <w:rFonts w:ascii="Verdana" w:hAnsi="Verdana"/>
                <w:sz w:val="20"/>
                <w:szCs w:val="20"/>
                <w:lang w:val="en-GB"/>
              </w:rPr>
              <w:t xml:space="preserve">In schedule 17, replace </w:t>
            </w:r>
            <w:r w:rsidR="005A32C1">
              <w:rPr>
                <w:rFonts w:ascii="Verdana" w:hAnsi="Verdana"/>
                <w:sz w:val="20"/>
                <w:szCs w:val="20"/>
                <w:lang w:val="en-GB"/>
              </w:rPr>
              <w:t>paragraph 6.2</w:t>
            </w:r>
            <w:r w:rsidRPr="008F1EFE">
              <w:rPr>
                <w:rFonts w:ascii="Verdana" w:hAnsi="Verdana"/>
                <w:sz w:val="20"/>
                <w:szCs w:val="20"/>
                <w:lang w:val="en-GB"/>
              </w:rPr>
              <w:t xml:space="preserve"> with “</w:t>
            </w:r>
            <w:r w:rsidR="005A32C1" w:rsidRPr="005A32C1">
              <w:rPr>
                <w:rFonts w:ascii="Verdana" w:hAnsi="Verdana"/>
                <w:sz w:val="20"/>
                <w:szCs w:val="20"/>
                <w:lang w:val="en-GB"/>
              </w:rPr>
              <w:t>The import charges for the application of charge 1 are given by the formulas</w:t>
            </w:r>
            <w:r w:rsidRPr="008F1EFE">
              <w:rPr>
                <w:rFonts w:ascii="Verdana" w:hAnsi="Verdana"/>
                <w:sz w:val="20"/>
                <w:szCs w:val="20"/>
                <w:lang w:val="en-GB"/>
              </w:rPr>
              <w:t xml:space="preserve"> [p/kWh super-red rate] = 0 and [p/kVA/day capacity charge]= 0</w:t>
            </w:r>
            <w:r w:rsidR="00555D79" w:rsidRPr="008F1EFE">
              <w:rPr>
                <w:rFonts w:ascii="Verdana" w:hAnsi="Verdana"/>
                <w:sz w:val="20"/>
                <w:szCs w:val="20"/>
                <w:lang w:val="en-GB"/>
              </w:rPr>
              <w:t>.</w:t>
            </w:r>
            <w:r w:rsidRPr="008F1EFE">
              <w:rPr>
                <w:rFonts w:ascii="Verdana" w:hAnsi="Verdana"/>
                <w:sz w:val="20"/>
                <w:szCs w:val="20"/>
                <w:lang w:val="en-GB"/>
              </w:rPr>
              <w:t>”</w:t>
            </w:r>
          </w:p>
          <w:p w:rsidR="008F1EFE" w:rsidRPr="008F1EFE" w:rsidRDefault="008F1EFE" w:rsidP="002F6289">
            <w:pPr>
              <w:pStyle w:val="ListBullet"/>
              <w:rPr>
                <w:rFonts w:ascii="Verdana" w:hAnsi="Verdana"/>
                <w:sz w:val="20"/>
                <w:szCs w:val="20"/>
                <w:lang w:val="en-GB"/>
              </w:rPr>
            </w:pPr>
            <w:r w:rsidRPr="008F1EFE">
              <w:rPr>
                <w:rFonts w:ascii="Verdana" w:hAnsi="Verdana"/>
                <w:sz w:val="20"/>
                <w:szCs w:val="20"/>
                <w:lang w:val="en-GB"/>
              </w:rPr>
              <w:t xml:space="preserve">In schedule 18, replace </w:t>
            </w:r>
            <w:r w:rsidR="005A32C1">
              <w:rPr>
                <w:rFonts w:ascii="Verdana" w:hAnsi="Verdana"/>
                <w:sz w:val="20"/>
                <w:szCs w:val="20"/>
                <w:lang w:val="en-GB"/>
              </w:rPr>
              <w:t>paragraph 6.3</w:t>
            </w:r>
            <w:r w:rsidRPr="008F1EFE">
              <w:rPr>
                <w:rFonts w:ascii="Verdana" w:hAnsi="Verdana"/>
                <w:sz w:val="20"/>
                <w:szCs w:val="20"/>
                <w:lang w:val="en-GB"/>
              </w:rPr>
              <w:t xml:space="preserve"> with “</w:t>
            </w:r>
            <w:r w:rsidR="005A32C1" w:rsidRPr="005A32C1">
              <w:rPr>
                <w:rFonts w:ascii="Verdana" w:hAnsi="Verdana"/>
                <w:sz w:val="20"/>
                <w:szCs w:val="20"/>
                <w:lang w:val="en-GB"/>
              </w:rPr>
              <w:t>The import charges for the application of charge 1 are given by the formulas</w:t>
            </w:r>
            <w:r w:rsidR="005A32C1" w:rsidRPr="008F1EFE">
              <w:rPr>
                <w:rFonts w:ascii="Verdana" w:hAnsi="Verdana"/>
                <w:sz w:val="20"/>
                <w:szCs w:val="20"/>
                <w:lang w:val="en-GB"/>
              </w:rPr>
              <w:t xml:space="preserve"> </w:t>
            </w:r>
            <w:r w:rsidRPr="008F1EFE">
              <w:rPr>
                <w:rFonts w:ascii="Verdana" w:hAnsi="Verdana"/>
                <w:sz w:val="20"/>
                <w:szCs w:val="20"/>
                <w:lang w:val="en-GB"/>
              </w:rPr>
              <w:t>[p/kWh super-red rate] = 0 and [p/kVA/day capacity charge]= 0</w:t>
            </w:r>
            <w:r w:rsidR="00555D79" w:rsidRPr="008F1EFE">
              <w:rPr>
                <w:rFonts w:ascii="Verdana" w:hAnsi="Verdana"/>
                <w:sz w:val="20"/>
                <w:szCs w:val="20"/>
                <w:lang w:val="en-GB"/>
              </w:rPr>
              <w:t>.</w:t>
            </w:r>
            <w:r w:rsidRPr="008F1EFE">
              <w:rPr>
                <w:rFonts w:ascii="Verdana" w:hAnsi="Verdana"/>
                <w:sz w:val="20"/>
                <w:szCs w:val="20"/>
                <w:lang w:val="en-GB"/>
              </w:rPr>
              <w:t>”</w:t>
            </w:r>
          </w:p>
          <w:p w:rsidR="008F1EFE" w:rsidRPr="008F1EFE" w:rsidRDefault="008F1EFE" w:rsidP="008F1EFE">
            <w:pPr>
              <w:pStyle w:val="ListBullet"/>
              <w:numPr>
                <w:ilvl w:val="0"/>
                <w:numId w:val="0"/>
              </w:numPr>
              <w:rPr>
                <w:rFonts w:ascii="Verdana" w:hAnsi="Verdana"/>
                <w:sz w:val="20"/>
                <w:szCs w:val="20"/>
                <w:lang w:val="en-GB"/>
              </w:rPr>
            </w:pPr>
          </w:p>
          <w:p w:rsidR="008F1EFE" w:rsidRPr="008F1EFE" w:rsidRDefault="008F1EFE" w:rsidP="008F1EFE">
            <w:pPr>
              <w:jc w:val="both"/>
              <w:rPr>
                <w:rFonts w:ascii="Verdana" w:hAnsi="Verdana"/>
                <w:sz w:val="20"/>
                <w:szCs w:val="20"/>
                <w:lang w:val="en-GB"/>
              </w:rPr>
            </w:pPr>
            <w:r w:rsidRPr="008F1EFE">
              <w:rPr>
                <w:rFonts w:ascii="Verdana" w:hAnsi="Verdana"/>
                <w:sz w:val="20"/>
                <w:szCs w:val="20"/>
                <w:lang w:val="en-GB"/>
              </w:rPr>
              <w:t xml:space="preserve">Draft </w:t>
            </w:r>
            <w:r>
              <w:rPr>
                <w:rFonts w:ascii="Verdana" w:hAnsi="Verdana"/>
                <w:sz w:val="20"/>
                <w:szCs w:val="20"/>
                <w:lang w:val="en-GB"/>
              </w:rPr>
              <w:t>modelling solution</w:t>
            </w:r>
            <w:r w:rsidR="0002695F">
              <w:rPr>
                <w:rFonts w:ascii="Verdana" w:hAnsi="Verdana"/>
                <w:sz w:val="20"/>
                <w:szCs w:val="20"/>
                <w:lang w:val="en-GB"/>
              </w:rPr>
              <w:t xml:space="preserve"> (</w:t>
            </w:r>
            <w:r w:rsidRPr="008F1EFE">
              <w:rPr>
                <w:rFonts w:ascii="Verdana" w:hAnsi="Verdana"/>
                <w:sz w:val="20"/>
                <w:szCs w:val="20"/>
                <w:lang w:val="en-GB"/>
              </w:rPr>
              <w:t>if there are no unintended consequences to be addressed</w:t>
            </w:r>
            <w:r w:rsidR="009D6525">
              <w:rPr>
                <w:rFonts w:ascii="Verdana" w:hAnsi="Verdana"/>
                <w:sz w:val="20"/>
                <w:szCs w:val="20"/>
                <w:lang w:val="en-GB"/>
              </w:rPr>
              <w:t>,</w:t>
            </w:r>
            <w:r w:rsidR="0002695F">
              <w:rPr>
                <w:rFonts w:ascii="Verdana" w:hAnsi="Verdana"/>
                <w:sz w:val="20"/>
                <w:szCs w:val="20"/>
                <w:lang w:val="en-GB"/>
              </w:rPr>
              <w:t xml:space="preserve"> and subject to testing</w:t>
            </w:r>
            <w:r w:rsidR="009D6525">
              <w:rPr>
                <w:rFonts w:ascii="Verdana" w:hAnsi="Verdana"/>
                <w:sz w:val="20"/>
                <w:szCs w:val="20"/>
                <w:lang w:val="en-GB"/>
              </w:rPr>
              <w:t xml:space="preserve"> on populated models</w:t>
            </w:r>
            <w:r w:rsidRPr="008F1EFE">
              <w:rPr>
                <w:rFonts w:ascii="Verdana" w:hAnsi="Verdana"/>
                <w:sz w:val="20"/>
                <w:szCs w:val="20"/>
                <w:lang w:val="en-GB"/>
              </w:rPr>
              <w:t xml:space="preserve">): </w:t>
            </w:r>
          </w:p>
          <w:p w:rsidR="008F1EFE" w:rsidRPr="008F1EFE" w:rsidRDefault="00555D79" w:rsidP="002F6289">
            <w:pPr>
              <w:pStyle w:val="ListBullet"/>
              <w:rPr>
                <w:rFonts w:ascii="Verdana" w:hAnsi="Verdana"/>
                <w:sz w:val="20"/>
                <w:szCs w:val="20"/>
                <w:lang w:val="en-GB"/>
              </w:rPr>
            </w:pPr>
            <w:r>
              <w:rPr>
                <w:rFonts w:ascii="Verdana" w:hAnsi="Verdana"/>
                <w:sz w:val="20"/>
                <w:szCs w:val="20"/>
                <w:lang w:val="en-GB"/>
              </w:rPr>
              <w:t>In model F201</w:t>
            </w:r>
            <w:r w:rsidR="008F1EFE" w:rsidRPr="008F1EFE">
              <w:rPr>
                <w:rFonts w:ascii="Verdana" w:hAnsi="Verdana"/>
                <w:sz w:val="20"/>
                <w:szCs w:val="20"/>
                <w:lang w:val="en-GB"/>
              </w:rPr>
              <w:t xml:space="preserve">, replace the formula in every data cell of table </w:t>
            </w:r>
            <w:r w:rsidR="0002695F">
              <w:rPr>
                <w:rFonts w:ascii="Verdana" w:hAnsi="Verdana"/>
                <w:sz w:val="20"/>
                <w:szCs w:val="20"/>
                <w:lang w:val="en-GB"/>
              </w:rPr>
              <w:t xml:space="preserve">4227, </w:t>
            </w:r>
            <w:r>
              <w:rPr>
                <w:rFonts w:ascii="Verdana" w:hAnsi="Verdana"/>
                <w:sz w:val="20"/>
                <w:szCs w:val="20"/>
                <w:lang w:val="en-GB"/>
              </w:rPr>
              <w:t>table 4411</w:t>
            </w:r>
            <w:r w:rsidR="008F1EFE" w:rsidRPr="008F1EFE">
              <w:rPr>
                <w:rFonts w:ascii="Verdana" w:hAnsi="Verdana"/>
                <w:sz w:val="20"/>
                <w:szCs w:val="20"/>
                <w:lang w:val="en-GB"/>
              </w:rPr>
              <w:t xml:space="preserve"> </w:t>
            </w:r>
            <w:r w:rsidR="0002695F">
              <w:rPr>
                <w:rFonts w:ascii="Verdana" w:hAnsi="Verdana"/>
                <w:sz w:val="20"/>
                <w:szCs w:val="20"/>
                <w:lang w:val="en-GB"/>
              </w:rPr>
              <w:t xml:space="preserve">and table 4413 </w:t>
            </w:r>
            <w:r w:rsidR="008F1EFE" w:rsidRPr="008F1EFE">
              <w:rPr>
                <w:rFonts w:ascii="Verdana" w:hAnsi="Verdana"/>
                <w:sz w:val="20"/>
                <w:szCs w:val="20"/>
                <w:lang w:val="en-GB"/>
              </w:rPr>
              <w:t>with “=0”.</w:t>
            </w:r>
          </w:p>
          <w:p w:rsidR="008F1EFE" w:rsidRPr="008F1EFE" w:rsidRDefault="00555D79" w:rsidP="002F6289">
            <w:pPr>
              <w:pStyle w:val="ListBullet"/>
              <w:rPr>
                <w:rFonts w:ascii="Verdana" w:hAnsi="Verdana"/>
                <w:sz w:val="20"/>
                <w:szCs w:val="20"/>
                <w:lang w:val="en-GB"/>
              </w:rPr>
            </w:pPr>
            <w:r>
              <w:rPr>
                <w:rFonts w:ascii="Verdana" w:hAnsi="Verdana"/>
                <w:sz w:val="20"/>
                <w:szCs w:val="20"/>
                <w:lang w:val="en-GB"/>
              </w:rPr>
              <w:t>In model L201</w:t>
            </w:r>
            <w:r w:rsidR="008F1EFE" w:rsidRPr="008F1EFE">
              <w:rPr>
                <w:rFonts w:ascii="Verdana" w:hAnsi="Verdana"/>
                <w:sz w:val="20"/>
                <w:szCs w:val="20"/>
                <w:lang w:val="en-GB"/>
              </w:rPr>
              <w:t xml:space="preserve">, replace the formula in every data cell of table </w:t>
            </w:r>
            <w:r>
              <w:rPr>
                <w:rFonts w:ascii="Verdana" w:hAnsi="Verdana"/>
                <w:sz w:val="20"/>
                <w:szCs w:val="20"/>
                <w:lang w:val="en-GB"/>
              </w:rPr>
              <w:t>4260</w:t>
            </w:r>
            <w:r w:rsidR="0002695F">
              <w:rPr>
                <w:rFonts w:ascii="Verdana" w:hAnsi="Verdana"/>
                <w:sz w:val="20"/>
                <w:szCs w:val="20"/>
                <w:lang w:val="en-GB"/>
              </w:rPr>
              <w:t>,</w:t>
            </w:r>
            <w:r>
              <w:rPr>
                <w:rFonts w:ascii="Verdana" w:hAnsi="Verdana"/>
                <w:sz w:val="20"/>
                <w:szCs w:val="20"/>
                <w:lang w:val="en-GB"/>
              </w:rPr>
              <w:t xml:space="preserve"> table 4412</w:t>
            </w:r>
            <w:r w:rsidR="008F1EFE" w:rsidRPr="008F1EFE">
              <w:rPr>
                <w:rFonts w:ascii="Verdana" w:hAnsi="Verdana"/>
                <w:sz w:val="20"/>
                <w:szCs w:val="20"/>
                <w:lang w:val="en-GB"/>
              </w:rPr>
              <w:t xml:space="preserve"> </w:t>
            </w:r>
            <w:r w:rsidR="0002695F">
              <w:rPr>
                <w:rFonts w:ascii="Verdana" w:hAnsi="Verdana"/>
                <w:sz w:val="20"/>
                <w:szCs w:val="20"/>
                <w:lang w:val="en-GB"/>
              </w:rPr>
              <w:t xml:space="preserve">and table 4414 </w:t>
            </w:r>
            <w:r w:rsidR="008F1EFE" w:rsidRPr="008F1EFE">
              <w:rPr>
                <w:rFonts w:ascii="Verdana" w:hAnsi="Verdana"/>
                <w:sz w:val="20"/>
                <w:szCs w:val="20"/>
                <w:lang w:val="en-GB"/>
              </w:rPr>
              <w:t>with “=0”.</w:t>
            </w:r>
          </w:p>
          <w:p w:rsidR="00650FFF" w:rsidRPr="002F6289" w:rsidRDefault="00650FFF" w:rsidP="00650FFF">
            <w:pPr>
              <w:rPr>
                <w:rFonts w:ascii="Verdana" w:eastAsia="Cambria" w:hAnsi="Verdana" w:cs="Helvetica"/>
                <w:sz w:val="20"/>
                <w:szCs w:val="20"/>
              </w:rPr>
            </w:pP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Proposed Implementation Date</w:t>
            </w:r>
          </w:p>
        </w:tc>
      </w:tr>
      <w:tr w:rsidR="00926767" w:rsidRPr="00576C56" w:rsidTr="00926767">
        <w:trPr>
          <w:trHeight w:val="930"/>
        </w:trPr>
        <w:tc>
          <w:tcPr>
            <w:tcW w:w="10620" w:type="dxa"/>
            <w:gridSpan w:val="2"/>
            <w:shd w:val="clear" w:color="auto" w:fill="FFFFFF"/>
          </w:tcPr>
          <w:p w:rsidR="00926767" w:rsidRPr="00576C56" w:rsidRDefault="00555D79" w:rsidP="00555D79">
            <w:pPr>
              <w:rPr>
                <w:rFonts w:ascii="Verdana" w:hAnsi="Verdana"/>
                <w:b/>
                <w:sz w:val="20"/>
                <w:szCs w:val="20"/>
                <w:lang w:val="en-GB"/>
              </w:rPr>
            </w:pPr>
            <w:r>
              <w:rPr>
                <w:rFonts w:ascii="Verdana" w:hAnsi="Verdana"/>
                <w:sz w:val="20"/>
                <w:szCs w:val="20"/>
                <w:lang w:val="en-GB"/>
              </w:rPr>
              <w:t xml:space="preserve">So that </w:t>
            </w:r>
            <w:r w:rsidR="00650FFF">
              <w:rPr>
                <w:rFonts w:ascii="Verdana" w:hAnsi="Verdana"/>
                <w:sz w:val="20"/>
                <w:szCs w:val="20"/>
                <w:lang w:val="en-GB"/>
              </w:rPr>
              <w:t xml:space="preserve">the revised method of calculation </w:t>
            </w:r>
            <w:r>
              <w:rPr>
                <w:rFonts w:ascii="Verdana" w:hAnsi="Verdana"/>
                <w:sz w:val="20"/>
                <w:szCs w:val="20"/>
                <w:lang w:val="en-GB"/>
              </w:rPr>
              <w:t>applies</w:t>
            </w:r>
            <w:r w:rsidR="00650FFF">
              <w:rPr>
                <w:rFonts w:ascii="Verdana" w:hAnsi="Verdana"/>
                <w:sz w:val="20"/>
                <w:szCs w:val="20"/>
                <w:lang w:val="en-GB"/>
              </w:rPr>
              <w:t xml:space="preserve"> to charges from 1 April 2015</w:t>
            </w:r>
            <w:r>
              <w:rPr>
                <w:rFonts w:ascii="Verdana" w:hAnsi="Verdana"/>
                <w:sz w:val="20"/>
                <w:szCs w:val="20"/>
                <w:lang w:val="en-GB"/>
              </w:rPr>
              <w:t>.</w:t>
            </w:r>
          </w:p>
        </w:tc>
      </w:tr>
      <w:tr w:rsidR="00926767" w:rsidRPr="00576C56" w:rsidTr="00576C56">
        <w:tc>
          <w:tcPr>
            <w:tcW w:w="10620" w:type="dxa"/>
            <w:gridSpan w:val="2"/>
            <w:shd w:val="clear" w:color="auto" w:fill="E6E6E6"/>
          </w:tcPr>
          <w:p w:rsidR="00926767" w:rsidRPr="00576C56" w:rsidRDefault="00926767" w:rsidP="00D62C32">
            <w:pPr>
              <w:rPr>
                <w:rFonts w:ascii="Verdana" w:hAnsi="Verdana"/>
                <w:b/>
                <w:sz w:val="20"/>
                <w:szCs w:val="20"/>
                <w:lang w:val="en-GB"/>
              </w:rPr>
            </w:pPr>
            <w:r>
              <w:rPr>
                <w:rFonts w:ascii="Verdana" w:hAnsi="Verdana"/>
                <w:b/>
                <w:sz w:val="20"/>
                <w:szCs w:val="20"/>
                <w:lang w:val="en-GB"/>
              </w:rPr>
              <w:t>Impact on Other Codes</w:t>
            </w:r>
          </w:p>
        </w:tc>
      </w:tr>
      <w:tr w:rsidR="00926767" w:rsidRPr="00576C56" w:rsidTr="00926767">
        <w:trPr>
          <w:trHeight w:val="982"/>
        </w:trPr>
        <w:tc>
          <w:tcPr>
            <w:tcW w:w="10620" w:type="dxa"/>
            <w:gridSpan w:val="2"/>
            <w:shd w:val="clear" w:color="auto" w:fill="FFFFFF"/>
          </w:tcPr>
          <w:p w:rsidR="003603F6" w:rsidRPr="003603F6" w:rsidRDefault="00D62C32" w:rsidP="0000717B">
            <w:pPr>
              <w:rPr>
                <w:rFonts w:ascii="Verdana" w:hAnsi="Verdana"/>
                <w:noProof/>
                <w:sz w:val="20"/>
                <w:szCs w:val="20"/>
                <w:lang w:val="en-GB" w:eastAsia="en-GB"/>
              </w:rPr>
            </w:pPr>
            <w:r w:rsidRPr="003603F6">
              <w:rPr>
                <w:rFonts w:ascii="Verdana" w:hAnsi="Verdana"/>
                <w:sz w:val="20"/>
                <w:szCs w:val="20"/>
                <w:lang w:val="en-GB"/>
              </w:rPr>
              <w:t>Please tick the relevant boxes</w:t>
            </w:r>
            <w:r w:rsidR="0068516E" w:rsidRPr="003603F6">
              <w:rPr>
                <w:rFonts w:ascii="Verdana" w:hAnsi="Verdana"/>
                <w:sz w:val="20"/>
                <w:szCs w:val="20"/>
                <w:lang w:val="en-GB"/>
              </w:rPr>
              <w:t xml:space="preserve"> and provide an</w:t>
            </w:r>
            <w:r w:rsidR="00276735">
              <w:rPr>
                <w:rFonts w:ascii="Verdana" w:hAnsi="Verdana"/>
                <w:sz w:val="20"/>
                <w:szCs w:val="20"/>
                <w:lang w:val="en-GB"/>
              </w:rPr>
              <w:t>y</w:t>
            </w:r>
            <w:r w:rsidR="0068516E" w:rsidRPr="003603F6">
              <w:rPr>
                <w:rFonts w:ascii="Verdana" w:hAnsi="Verdana"/>
                <w:sz w:val="20"/>
                <w:szCs w:val="20"/>
                <w:lang w:val="en-GB"/>
              </w:rPr>
              <w:t xml:space="preserve"> supporting </w:t>
            </w:r>
            <w:r w:rsidR="00276735">
              <w:rPr>
                <w:rFonts w:ascii="Verdana" w:hAnsi="Verdana"/>
                <w:sz w:val="20"/>
                <w:szCs w:val="20"/>
                <w:lang w:val="en-GB"/>
              </w:rPr>
              <w:t>information</w:t>
            </w:r>
            <w:r w:rsidR="0068516E" w:rsidRPr="003603F6">
              <w:rPr>
                <w:rFonts w:ascii="Verdana" w:hAnsi="Verdana"/>
                <w:sz w:val="20"/>
                <w:szCs w:val="20"/>
                <w:lang w:val="en-GB"/>
              </w:rPr>
              <w:t>.</w:t>
            </w:r>
            <w:r w:rsidR="00281428" w:rsidRPr="003603F6">
              <w:rPr>
                <w:rFonts w:ascii="Verdana" w:hAnsi="Verdana"/>
                <w:sz w:val="20"/>
                <w:szCs w:val="20"/>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6"/>
            </w:tblGrid>
            <w:tr w:rsidR="003603F6" w:rsidRPr="00D94E5D" w:rsidTr="00D94E5D">
              <w:trPr>
                <w:trHeight w:val="258"/>
              </w:trPr>
              <w:tc>
                <w:tcPr>
                  <w:tcW w:w="1466" w:type="dxa"/>
                  <w:tcBorders>
                    <w:top w:val="nil"/>
                    <w:left w:val="nil"/>
                    <w:bottom w:val="nil"/>
                    <w:right w:val="nil"/>
                  </w:tcBorders>
                </w:tcPr>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BSC              </w:t>
                  </w:r>
                </w:p>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CUSC            </w:t>
                  </w:r>
                </w:p>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Grid Code      </w:t>
                  </w:r>
                </w:p>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MRA              </w:t>
                  </w:r>
                </w:p>
                <w:p w:rsidR="003603F6" w:rsidRPr="00D94E5D" w:rsidRDefault="003603F6" w:rsidP="003603F6">
                  <w:pPr>
                    <w:rPr>
                      <w:rFonts w:ascii="Verdana" w:hAnsi="Verdana"/>
                      <w:noProof/>
                      <w:sz w:val="20"/>
                      <w:szCs w:val="20"/>
                      <w:lang w:val="en-GB" w:eastAsia="en-GB"/>
                    </w:rPr>
                  </w:pPr>
                  <w:r w:rsidRPr="00D94E5D">
                    <w:rPr>
                      <w:rFonts w:ascii="Verdana" w:hAnsi="Verdana"/>
                      <w:noProof/>
                      <w:sz w:val="20"/>
                      <w:szCs w:val="20"/>
                      <w:lang w:val="en-GB" w:eastAsia="en-GB"/>
                    </w:rPr>
                    <w:t xml:space="preserve">Other          </w:t>
                  </w:r>
                </w:p>
                <w:p w:rsidR="003603F6" w:rsidRPr="00D94E5D" w:rsidRDefault="00276735" w:rsidP="0000717B">
                  <w:pPr>
                    <w:rPr>
                      <w:rFonts w:ascii="Verdana" w:hAnsi="Verdana"/>
                      <w:noProof/>
                      <w:sz w:val="20"/>
                      <w:szCs w:val="20"/>
                      <w:lang w:val="en-GB" w:eastAsia="en-GB"/>
                    </w:rPr>
                  </w:pPr>
                  <w:r>
                    <w:rPr>
                      <w:rFonts w:ascii="Verdana" w:hAnsi="Verdana"/>
                      <w:noProof/>
                      <w:sz w:val="20"/>
                      <w:szCs w:val="20"/>
                      <w:lang w:val="en-GB" w:eastAsia="en-GB"/>
                    </w:rPr>
                    <w:t>None</w:t>
                  </w:r>
                </w:p>
              </w:tc>
              <w:tc>
                <w:tcPr>
                  <w:tcW w:w="1466" w:type="dxa"/>
                  <w:tcBorders>
                    <w:top w:val="nil"/>
                    <w:left w:val="nil"/>
                    <w:bottom w:val="nil"/>
                    <w:right w:val="nil"/>
                  </w:tcBorders>
                </w:tcPr>
                <w:p w:rsidR="003603F6" w:rsidRPr="00D94E5D"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9"/>
                        <w:enabled/>
                        <w:calcOnExit w:val="0"/>
                        <w:checkBox>
                          <w:sizeAuto/>
                          <w:default w:val="0"/>
                        </w:checkBox>
                      </w:ffData>
                    </w:fldChar>
                  </w:r>
                  <w:bookmarkStart w:id="1" w:name="Check9"/>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1"/>
                </w:p>
                <w:p w:rsidR="003603F6" w:rsidRPr="00D94E5D"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10"/>
                        <w:enabled/>
                        <w:calcOnExit w:val="0"/>
                        <w:checkBox>
                          <w:sizeAuto/>
                          <w:default w:val="0"/>
                        </w:checkBox>
                      </w:ffData>
                    </w:fldChar>
                  </w:r>
                  <w:bookmarkStart w:id="2" w:name="Check10"/>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2"/>
                </w:p>
                <w:p w:rsidR="003603F6" w:rsidRPr="00D94E5D"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11"/>
                        <w:enabled/>
                        <w:calcOnExit w:val="0"/>
                        <w:checkBox>
                          <w:sizeAuto/>
                          <w:default w:val="0"/>
                        </w:checkBox>
                      </w:ffData>
                    </w:fldChar>
                  </w:r>
                  <w:bookmarkStart w:id="3" w:name="Check11"/>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3"/>
                </w:p>
                <w:p w:rsidR="003603F6" w:rsidRPr="00D94E5D"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12"/>
                        <w:enabled/>
                        <w:calcOnExit w:val="0"/>
                        <w:checkBox>
                          <w:sizeAuto/>
                          <w:default w:val="0"/>
                        </w:checkBox>
                      </w:ffData>
                    </w:fldChar>
                  </w:r>
                  <w:bookmarkStart w:id="4" w:name="Check12"/>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4"/>
                </w:p>
                <w:p w:rsidR="003603F6" w:rsidRDefault="003603F6" w:rsidP="0000717B">
                  <w:pPr>
                    <w:rPr>
                      <w:rFonts w:ascii="Verdana" w:hAnsi="Verdana"/>
                      <w:noProof/>
                      <w:sz w:val="20"/>
                      <w:szCs w:val="20"/>
                      <w:lang w:val="en-GB" w:eastAsia="en-GB"/>
                    </w:rPr>
                  </w:pPr>
                  <w:r w:rsidRPr="00D94E5D">
                    <w:rPr>
                      <w:rFonts w:ascii="Verdana" w:hAnsi="Verdana"/>
                      <w:noProof/>
                      <w:sz w:val="20"/>
                      <w:szCs w:val="20"/>
                      <w:lang w:val="en-GB" w:eastAsia="en-GB"/>
                    </w:rPr>
                    <w:fldChar w:fldCharType="begin">
                      <w:ffData>
                        <w:name w:val="Check13"/>
                        <w:enabled/>
                        <w:calcOnExit w:val="0"/>
                        <w:checkBox>
                          <w:sizeAuto/>
                          <w:default w:val="0"/>
                        </w:checkBox>
                      </w:ffData>
                    </w:fldChar>
                  </w:r>
                  <w:bookmarkStart w:id="5" w:name="Check13"/>
                  <w:r w:rsidRPr="00D94E5D">
                    <w:rPr>
                      <w:rFonts w:ascii="Verdana" w:hAnsi="Verdana"/>
                      <w:noProof/>
                      <w:sz w:val="20"/>
                      <w:szCs w:val="20"/>
                      <w:lang w:val="en-GB" w:eastAsia="en-GB"/>
                    </w:rPr>
                    <w:instrText xml:space="preserve"> FORMCHECKBOX </w:instrText>
                  </w:r>
                  <w:r w:rsidRPr="00D94E5D">
                    <w:rPr>
                      <w:rFonts w:ascii="Verdana" w:hAnsi="Verdana"/>
                      <w:noProof/>
                      <w:sz w:val="20"/>
                      <w:szCs w:val="20"/>
                      <w:lang w:val="en-GB" w:eastAsia="en-GB"/>
                    </w:rPr>
                  </w:r>
                  <w:r w:rsidRPr="00D94E5D">
                    <w:rPr>
                      <w:rFonts w:ascii="Verdana" w:hAnsi="Verdana"/>
                      <w:noProof/>
                      <w:sz w:val="20"/>
                      <w:szCs w:val="20"/>
                      <w:lang w:val="en-GB" w:eastAsia="en-GB"/>
                    </w:rPr>
                    <w:fldChar w:fldCharType="end"/>
                  </w:r>
                  <w:bookmarkEnd w:id="5"/>
                </w:p>
                <w:p w:rsidR="00F968C3" w:rsidRDefault="00F968C3" w:rsidP="00F968C3">
                  <w:pPr>
                    <w:rPr>
                      <w:rFonts w:ascii="Verdana" w:hAnsi="Verdana"/>
                      <w:noProof/>
                      <w:sz w:val="20"/>
                      <w:szCs w:val="20"/>
                      <w:lang w:val="en-GB" w:eastAsia="en-GB"/>
                    </w:rPr>
                  </w:pPr>
                  <w:r>
                    <w:rPr>
                      <w:rFonts w:ascii="Verdana" w:hAnsi="Verdana"/>
                      <w:noProof/>
                      <w:sz w:val="20"/>
                      <w:szCs w:val="20"/>
                      <w:lang w:val="en-GB" w:eastAsia="en-GB"/>
                    </w:rPr>
                    <w:fldChar w:fldCharType="begin">
                      <w:ffData>
                        <w:name w:val="Check13"/>
                        <w:enabled/>
                        <w:calcOnExit w:val="0"/>
                        <w:checkBox>
                          <w:sizeAuto/>
                          <w:default w:val="1"/>
                        </w:checkBox>
                      </w:ffData>
                    </w:fldChar>
                  </w:r>
                  <w:r>
                    <w:rPr>
                      <w:rFonts w:ascii="Verdana" w:hAnsi="Verdana"/>
                      <w:noProof/>
                      <w:sz w:val="20"/>
                      <w:szCs w:val="20"/>
                      <w:lang w:val="en-GB" w:eastAsia="en-GB"/>
                    </w:rPr>
                    <w:instrText xml:space="preserve"> FORMCHECKBOX </w:instrText>
                  </w:r>
                  <w:r>
                    <w:rPr>
                      <w:rFonts w:ascii="Verdana" w:hAnsi="Verdana"/>
                      <w:noProof/>
                      <w:sz w:val="20"/>
                      <w:szCs w:val="20"/>
                      <w:lang w:val="en-GB" w:eastAsia="en-GB"/>
                    </w:rPr>
                  </w:r>
                  <w:r>
                    <w:rPr>
                      <w:rFonts w:ascii="Verdana" w:hAnsi="Verdana"/>
                      <w:noProof/>
                      <w:sz w:val="20"/>
                      <w:szCs w:val="20"/>
                      <w:lang w:val="en-GB" w:eastAsia="en-GB"/>
                    </w:rPr>
                    <w:fldChar w:fldCharType="separate"/>
                  </w:r>
                  <w:r>
                    <w:rPr>
                      <w:rFonts w:ascii="Verdana" w:hAnsi="Verdana"/>
                      <w:noProof/>
                      <w:sz w:val="20"/>
                      <w:szCs w:val="20"/>
                      <w:lang w:val="en-GB" w:eastAsia="en-GB"/>
                    </w:rPr>
                    <w:fldChar w:fldCharType="end"/>
                  </w:r>
                </w:p>
                <w:p w:rsidR="00276735" w:rsidRPr="00D94E5D" w:rsidRDefault="00276735" w:rsidP="0000717B">
                  <w:pPr>
                    <w:rPr>
                      <w:rFonts w:ascii="Verdana" w:hAnsi="Verdana"/>
                      <w:noProof/>
                      <w:sz w:val="20"/>
                      <w:szCs w:val="20"/>
                      <w:lang w:val="en-GB" w:eastAsia="en-GB"/>
                    </w:rPr>
                  </w:pPr>
                </w:p>
              </w:tc>
            </w:tr>
          </w:tbl>
          <w:p w:rsidR="00926767" w:rsidRPr="003603F6" w:rsidRDefault="00926767" w:rsidP="0000717B">
            <w:pPr>
              <w:rPr>
                <w:rFonts w:ascii="Verdana" w:hAnsi="Verdana"/>
                <w:b/>
                <w:sz w:val="20"/>
                <w:szCs w:val="20"/>
                <w:lang w:val="en-GB"/>
              </w:rPr>
            </w:pPr>
          </w:p>
          <w:p w:rsidR="0068516E" w:rsidRPr="003603F6" w:rsidRDefault="00281428" w:rsidP="0000717B">
            <w:pPr>
              <w:rPr>
                <w:rFonts w:ascii="Verdana" w:hAnsi="Verdana"/>
                <w:sz w:val="20"/>
                <w:szCs w:val="20"/>
                <w:lang w:val="en-GB"/>
              </w:rPr>
            </w:pPr>
            <w:r w:rsidRPr="003603F6">
              <w:rPr>
                <w:rFonts w:ascii="Verdana" w:hAnsi="Verdana"/>
                <w:sz w:val="20"/>
                <w:szCs w:val="20"/>
                <w:lang w:val="en-GB"/>
              </w:rPr>
              <w:t>If other please specify</w:t>
            </w:r>
          </w:p>
          <w:p w:rsidR="0068516E" w:rsidRPr="003603F6" w:rsidRDefault="0068516E" w:rsidP="0000717B">
            <w:pPr>
              <w:rPr>
                <w:rFonts w:ascii="Verdana" w:hAnsi="Verdana"/>
                <w:sz w:val="20"/>
                <w:szCs w:val="20"/>
                <w:lang w:val="en-GB"/>
              </w:rPr>
            </w:pPr>
          </w:p>
          <w:p w:rsidR="00281428" w:rsidRPr="003603F6" w:rsidRDefault="00281428" w:rsidP="0000717B">
            <w:pPr>
              <w:rPr>
                <w:rFonts w:ascii="Verdana" w:hAnsi="Verdana"/>
                <w:sz w:val="20"/>
                <w:szCs w:val="20"/>
                <w:lang w:val="en-GB"/>
              </w:rPr>
            </w:pPr>
          </w:p>
          <w:p w:rsidR="00281428" w:rsidRPr="003603F6" w:rsidRDefault="00281428" w:rsidP="0000717B">
            <w:pPr>
              <w:rPr>
                <w:rFonts w:ascii="Verdana" w:hAnsi="Verdana"/>
                <w:b/>
                <w:sz w:val="20"/>
                <w:szCs w:val="20"/>
                <w:lang w:val="en-GB"/>
              </w:rPr>
            </w:pPr>
          </w:p>
        </w:tc>
      </w:tr>
      <w:tr w:rsidR="00C522B5" w:rsidRPr="00576C56" w:rsidTr="00C522B5">
        <w:tc>
          <w:tcPr>
            <w:tcW w:w="10620" w:type="dxa"/>
            <w:gridSpan w:val="2"/>
            <w:tcBorders>
              <w:bottom w:val="single" w:sz="4" w:space="0" w:color="auto"/>
            </w:tcBorders>
            <w:shd w:val="clear" w:color="auto" w:fill="E6E6E6"/>
          </w:tcPr>
          <w:p w:rsidR="00C522B5" w:rsidRPr="00C522B5" w:rsidRDefault="00565B3E" w:rsidP="0000717B">
            <w:pPr>
              <w:rPr>
                <w:rFonts w:ascii="Verdana" w:hAnsi="Verdana"/>
                <w:sz w:val="20"/>
                <w:szCs w:val="20"/>
                <w:lang w:val="en-GB"/>
              </w:rPr>
            </w:pPr>
            <w:r>
              <w:rPr>
                <w:rFonts w:ascii="Verdana" w:hAnsi="Verdana"/>
                <w:b/>
                <w:sz w:val="20"/>
                <w:szCs w:val="20"/>
                <w:lang w:val="en-GB"/>
              </w:rPr>
              <w:lastRenderedPageBreak/>
              <w:t>Consideration of Wider Industry Impacts</w:t>
            </w:r>
          </w:p>
        </w:tc>
      </w:tr>
      <w:tr w:rsidR="00C522B5" w:rsidRPr="00576C56" w:rsidTr="00C522B5">
        <w:tc>
          <w:tcPr>
            <w:tcW w:w="10620" w:type="dxa"/>
            <w:gridSpan w:val="2"/>
            <w:shd w:val="clear" w:color="auto" w:fill="auto"/>
          </w:tcPr>
          <w:p w:rsidR="00C522B5" w:rsidRPr="00576C56" w:rsidRDefault="00C522B5" w:rsidP="00650FFF">
            <w:pPr>
              <w:rPr>
                <w:rFonts w:ascii="Verdana" w:hAnsi="Verdana"/>
                <w:b/>
                <w:sz w:val="20"/>
                <w:szCs w:val="20"/>
                <w:lang w:val="en-GB"/>
              </w:rPr>
            </w:pPr>
          </w:p>
        </w:tc>
      </w:tr>
      <w:tr w:rsidR="0095081A" w:rsidRPr="00576C56" w:rsidTr="00576C56">
        <w:tc>
          <w:tcPr>
            <w:tcW w:w="10620" w:type="dxa"/>
            <w:gridSpan w:val="2"/>
            <w:shd w:val="clear" w:color="auto" w:fill="E6E6E6"/>
          </w:tcPr>
          <w:p w:rsidR="0095081A" w:rsidRPr="00576C56" w:rsidRDefault="0095081A" w:rsidP="0000717B">
            <w:pPr>
              <w:rPr>
                <w:rFonts w:ascii="Verdana" w:hAnsi="Verdana"/>
                <w:b/>
                <w:sz w:val="20"/>
                <w:szCs w:val="20"/>
                <w:lang w:val="en-GB"/>
              </w:rPr>
            </w:pPr>
            <w:r w:rsidRPr="00576C56">
              <w:rPr>
                <w:rFonts w:ascii="Verdana" w:hAnsi="Verdana"/>
                <w:b/>
                <w:sz w:val="20"/>
                <w:szCs w:val="20"/>
                <w:lang w:val="en-GB"/>
              </w:rPr>
              <w:t>Environmental Impact</w:t>
            </w:r>
          </w:p>
        </w:tc>
      </w:tr>
      <w:tr w:rsidR="0095081A" w:rsidRPr="00576C56" w:rsidTr="00576C56">
        <w:tc>
          <w:tcPr>
            <w:tcW w:w="10620" w:type="dxa"/>
            <w:gridSpan w:val="2"/>
          </w:tcPr>
          <w:p w:rsidR="00926767" w:rsidRPr="00576C56" w:rsidRDefault="00926767" w:rsidP="00650FFF">
            <w:pPr>
              <w:rPr>
                <w:rFonts w:ascii="Verdana" w:hAnsi="Verdana"/>
                <w:sz w:val="20"/>
                <w:szCs w:val="20"/>
                <w:lang w:val="en-GB"/>
              </w:rPr>
            </w:pPr>
          </w:p>
        </w:tc>
      </w:tr>
      <w:tr w:rsidR="00276735" w:rsidRPr="00576C56" w:rsidTr="00D8656A">
        <w:tc>
          <w:tcPr>
            <w:tcW w:w="10620" w:type="dxa"/>
            <w:gridSpan w:val="2"/>
            <w:shd w:val="clear" w:color="auto" w:fill="D9D9D9"/>
          </w:tcPr>
          <w:p w:rsidR="00276735" w:rsidRPr="00576C56" w:rsidRDefault="00276735" w:rsidP="0000717B">
            <w:pPr>
              <w:rPr>
                <w:rFonts w:ascii="Verdana" w:hAnsi="Verdana"/>
                <w:sz w:val="20"/>
                <w:szCs w:val="20"/>
                <w:lang w:val="en-GB"/>
              </w:rPr>
            </w:pPr>
            <w:r w:rsidRPr="00576C56">
              <w:rPr>
                <w:rFonts w:ascii="Verdana" w:hAnsi="Verdana"/>
                <w:b/>
                <w:sz w:val="20"/>
                <w:szCs w:val="20"/>
                <w:lang w:val="en-GB"/>
              </w:rPr>
              <w:t>Confidentiality</w:t>
            </w:r>
          </w:p>
        </w:tc>
      </w:tr>
      <w:tr w:rsidR="00276735" w:rsidRPr="00576C56" w:rsidTr="00576C56">
        <w:tc>
          <w:tcPr>
            <w:tcW w:w="10620" w:type="dxa"/>
            <w:gridSpan w:val="2"/>
          </w:tcPr>
          <w:p w:rsidR="00357721" w:rsidRPr="00576C56" w:rsidRDefault="00357721" w:rsidP="00EA1609">
            <w:pPr>
              <w:rPr>
                <w:rFonts w:ascii="Verdana" w:hAnsi="Verdana"/>
                <w:sz w:val="20"/>
                <w:szCs w:val="20"/>
                <w:lang w:val="en-GB"/>
              </w:rPr>
            </w:pPr>
          </w:p>
        </w:tc>
      </w:tr>
    </w:tbl>
    <w:p w:rsidR="009B09AC" w:rsidRDefault="009B09AC" w:rsidP="009B09AC">
      <w:pPr>
        <w:jc w:val="both"/>
        <w:rPr>
          <w:rFonts w:ascii="Verdana" w:hAnsi="Verdana"/>
          <w:b/>
          <w:sz w:val="20"/>
          <w:szCs w:val="20"/>
          <w:lang w:val="en-GB"/>
        </w:rPr>
      </w:pPr>
    </w:p>
    <w:p w:rsidR="0095081A" w:rsidRPr="009B09AC" w:rsidRDefault="0095081A" w:rsidP="009B09AC">
      <w:pPr>
        <w:ind w:hanging="1080"/>
        <w:rPr>
          <w:rFonts w:ascii="Verdana" w:hAnsi="Verdana"/>
          <w:b/>
          <w:caps/>
          <w:sz w:val="20"/>
          <w:szCs w:val="20"/>
          <w:lang w:val="en-GB"/>
        </w:rPr>
      </w:pPr>
      <w:r w:rsidRPr="009B09AC">
        <w:rPr>
          <w:rFonts w:ascii="Verdana" w:hAnsi="Verdana"/>
          <w:b/>
          <w:caps/>
          <w:sz w:val="20"/>
          <w:szCs w:val="20"/>
          <w:lang w:val="en-GB"/>
        </w:rPr>
        <w:t xml:space="preserve">PART B – MANDATORY </w:t>
      </w:r>
      <w:r w:rsidR="00B53BD9">
        <w:rPr>
          <w:rFonts w:ascii="Verdana" w:hAnsi="Verdana"/>
          <w:b/>
          <w:caps/>
          <w:sz w:val="20"/>
          <w:szCs w:val="20"/>
          <w:lang w:val="en-GB"/>
        </w:rPr>
        <w:t xml:space="preserve">for </w:t>
      </w:r>
      <w:proofErr w:type="gramStart"/>
      <w:r w:rsidR="00B53BD9" w:rsidRPr="006773F4">
        <w:rPr>
          <w:rFonts w:ascii="Verdana" w:hAnsi="Verdana"/>
          <w:b/>
          <w:caps/>
          <w:sz w:val="20"/>
          <w:szCs w:val="20"/>
          <w:lang w:val="en-GB"/>
        </w:rPr>
        <w:t>Non Charging</w:t>
      </w:r>
      <w:proofErr w:type="gramEnd"/>
      <w:r w:rsidR="00B53BD9" w:rsidRPr="006773F4">
        <w:rPr>
          <w:rFonts w:ascii="Verdana" w:hAnsi="Verdana"/>
          <w:b/>
          <w:caps/>
          <w:sz w:val="20"/>
          <w:szCs w:val="20"/>
          <w:lang w:val="en-GB"/>
        </w:rPr>
        <w:t xml:space="preserve"> Methodologies</w:t>
      </w:r>
      <w:r w:rsidR="00B53BD9" w:rsidRPr="009B09AC" w:rsidDel="00B53BD9">
        <w:rPr>
          <w:rFonts w:ascii="Verdana" w:hAnsi="Verdana"/>
          <w:b/>
          <w:caps/>
          <w:sz w:val="20"/>
          <w:szCs w:val="20"/>
          <w:lang w:val="en-GB"/>
        </w:rPr>
        <w:t xml:space="preserve"> </w:t>
      </w:r>
      <w:r w:rsidRPr="009B09AC">
        <w:rPr>
          <w:rFonts w:ascii="Verdana" w:hAnsi="Verdana"/>
          <w:b/>
          <w:caps/>
          <w:sz w:val="20"/>
          <w:szCs w:val="20"/>
          <w:lang w:val="en-GB"/>
        </w:rPr>
        <w:t>CHANGE PROPOSALS</w:t>
      </w:r>
    </w:p>
    <w:p w:rsidR="0095081A" w:rsidRDefault="0095081A" w:rsidP="0095081A">
      <w:pPr>
        <w:ind w:hanging="1080"/>
        <w:rPr>
          <w:rFonts w:ascii="Verdana" w:hAnsi="Verdana"/>
          <w:b/>
          <w:sz w:val="20"/>
          <w:szCs w:val="20"/>
          <w:lang w:val="en-G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B32323" w:rsidRPr="00576C56" w:rsidTr="00576C56">
        <w:tc>
          <w:tcPr>
            <w:tcW w:w="10620" w:type="dxa"/>
            <w:shd w:val="clear" w:color="auto" w:fill="E6E6E6"/>
          </w:tcPr>
          <w:p w:rsidR="00B32323" w:rsidRPr="00576C56" w:rsidRDefault="00B32323" w:rsidP="0095081A">
            <w:pPr>
              <w:rPr>
                <w:rFonts w:ascii="Verdana" w:hAnsi="Verdana"/>
                <w:b/>
                <w:sz w:val="20"/>
                <w:szCs w:val="20"/>
                <w:lang w:val="en-GB"/>
              </w:rPr>
            </w:pPr>
            <w:r w:rsidRPr="00576C56">
              <w:rPr>
                <w:rFonts w:ascii="Verdana" w:hAnsi="Verdana"/>
                <w:b/>
                <w:sz w:val="20"/>
                <w:szCs w:val="20"/>
                <w:lang w:val="en-GB"/>
              </w:rPr>
              <w:t>DCUSA Objectives</w:t>
            </w:r>
            <w:r w:rsidR="00D8589F" w:rsidRPr="00576C56">
              <w:rPr>
                <w:rFonts w:ascii="Verdana" w:hAnsi="Verdana"/>
                <w:b/>
                <w:sz w:val="20"/>
                <w:szCs w:val="20"/>
                <w:lang w:val="en-GB"/>
              </w:rPr>
              <w:t xml:space="preserve"> </w:t>
            </w:r>
          </w:p>
          <w:p w:rsidR="00B32323" w:rsidRPr="00576C56" w:rsidRDefault="00B32323" w:rsidP="0095081A">
            <w:pPr>
              <w:rPr>
                <w:rFonts w:ascii="Verdana" w:hAnsi="Verdana"/>
                <w:b/>
                <w:sz w:val="20"/>
                <w:szCs w:val="20"/>
                <w:lang w:val="en-GB"/>
              </w:rPr>
            </w:pPr>
          </w:p>
        </w:tc>
      </w:tr>
      <w:tr w:rsidR="00B32323" w:rsidRPr="00576C56" w:rsidTr="00576C56">
        <w:tc>
          <w:tcPr>
            <w:tcW w:w="10620" w:type="dxa"/>
            <w:tcBorders>
              <w:bottom w:val="single" w:sz="4" w:space="0" w:color="auto"/>
            </w:tcBorders>
          </w:tcPr>
          <w:p w:rsidR="00B32323" w:rsidRPr="00576C56" w:rsidRDefault="00B32323" w:rsidP="0095081A">
            <w:pPr>
              <w:rPr>
                <w:rFonts w:ascii="Verdana" w:hAnsi="Verdana"/>
                <w:sz w:val="20"/>
                <w:szCs w:val="20"/>
                <w:u w:val="single"/>
                <w:lang w:val="en-GB"/>
              </w:rPr>
            </w:pPr>
            <w:r w:rsidRPr="00576C56">
              <w:rPr>
                <w:rFonts w:ascii="Verdana" w:hAnsi="Verdana"/>
                <w:sz w:val="20"/>
                <w:szCs w:val="20"/>
                <w:u w:val="single"/>
                <w:lang w:val="en-GB"/>
              </w:rPr>
              <w:t>General Objectives:</w:t>
            </w:r>
          </w:p>
          <w:p w:rsidR="00B32323" w:rsidRDefault="00B32323" w:rsidP="0095081A">
            <w:pPr>
              <w:rPr>
                <w:rFonts w:ascii="Verdana" w:hAnsi="Verdana"/>
                <w:sz w:val="20"/>
                <w:szCs w:val="20"/>
                <w:lang w:val="en-GB"/>
              </w:rPr>
            </w:pPr>
          </w:p>
          <w:p w:rsidR="002F610D" w:rsidRDefault="002F610D" w:rsidP="0095081A">
            <w:pPr>
              <w:rPr>
                <w:rFonts w:ascii="Verdana" w:hAnsi="Verdana"/>
                <w:sz w:val="20"/>
                <w:szCs w:val="20"/>
                <w:lang w:val="en-GB"/>
              </w:rPr>
            </w:pPr>
            <w:r>
              <w:rPr>
                <w:rFonts w:ascii="Verdana" w:hAnsi="Verdana"/>
                <w:sz w:val="20"/>
                <w:szCs w:val="20"/>
                <w:lang w:val="en-GB"/>
              </w:rPr>
              <w:t>Please tick the relevant boxes.</w:t>
            </w:r>
            <w:r w:rsidR="00A15E12">
              <w:rPr>
                <w:rFonts w:ascii="Verdana" w:hAnsi="Verdana"/>
                <w:sz w:val="20"/>
                <w:szCs w:val="20"/>
                <w:lang w:val="en-GB"/>
              </w:rPr>
              <w:t xml:space="preserve">  [See Guidance Note 9]</w:t>
            </w:r>
          </w:p>
          <w:p w:rsidR="002F610D" w:rsidRPr="00576C56" w:rsidRDefault="002F610D" w:rsidP="0095081A">
            <w:pPr>
              <w:rPr>
                <w:rFonts w:ascii="Verdana" w:hAnsi="Verdana"/>
                <w:sz w:val="20"/>
                <w:szCs w:val="20"/>
                <w:lang w:val="en-GB"/>
              </w:rPr>
            </w:pPr>
          </w:p>
          <w:p w:rsidR="00F365E0" w:rsidRPr="002F610D"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F968C3">
              <w:rPr>
                <w:rFonts w:ascii="Verdana" w:hAnsi="Verdana"/>
                <w:noProof/>
                <w:sz w:val="20"/>
              </w:rPr>
              <w:t xml:space="preserve"> </w:t>
            </w:r>
            <w:r w:rsidR="00F365E0">
              <w:rPr>
                <w:rFonts w:ascii="Verdana" w:hAnsi="Verdana"/>
                <w:noProof/>
                <w:sz w:val="20"/>
              </w:rPr>
              <w:t xml:space="preserve"> 1 </w:t>
            </w:r>
            <w:r w:rsidR="00F365E0" w:rsidRPr="002F610D">
              <w:rPr>
                <w:rFonts w:ascii="Verdana" w:hAnsi="Verdana"/>
                <w:noProof/>
                <w:sz w:val="20"/>
              </w:rPr>
              <w:t>The development, maintenance and operation by the DNO Parties and IDNO Parties of efficient, co-ordinated, and economical Distribution Networks</w:t>
            </w:r>
          </w:p>
          <w:p w:rsidR="00F365E0" w:rsidRPr="002F610D" w:rsidRDefault="00F365E0" w:rsidP="00F365E0">
            <w:pPr>
              <w:pStyle w:val="BodyText"/>
              <w:spacing w:after="120"/>
              <w:ind w:left="546" w:hanging="546"/>
              <w:rPr>
                <w:rFonts w:ascii="Verdana" w:hAnsi="Verdana"/>
                <w:noProof/>
                <w:sz w:val="20"/>
              </w:rPr>
            </w:pPr>
            <w:r>
              <w:rPr>
                <w:rFonts w:ascii="Verdana" w:hAnsi="Verdana"/>
                <w:noProof/>
                <w:sz w:val="20"/>
              </w:rPr>
              <w:fldChar w:fldCharType="begin">
                <w:ffData>
                  <w:name w:val="Check6"/>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Pr>
                <w:rFonts w:ascii="Verdana" w:hAnsi="Verdana"/>
                <w:noProof/>
                <w:sz w:val="20"/>
              </w:rPr>
              <w:t xml:space="preserve"> 2 </w:t>
            </w:r>
            <w:r w:rsidRPr="002F610D">
              <w:rPr>
                <w:rFonts w:ascii="Verdana" w:hAnsi="Verdana"/>
                <w:noProof/>
                <w:sz w:val="20"/>
              </w:rPr>
              <w:t>The facilitation of effective competition in the generation and supply of electricity and (so far as is consistent therewith) the promotion of such competition in the sale, distribution and purchase of electricity</w:t>
            </w:r>
          </w:p>
          <w:p w:rsidR="00F365E0"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F968C3">
              <w:rPr>
                <w:rFonts w:ascii="Verdana" w:hAnsi="Verdana"/>
                <w:noProof/>
                <w:sz w:val="20"/>
              </w:rPr>
              <w:t xml:space="preserve"> </w:t>
            </w:r>
            <w:r w:rsidR="00F365E0">
              <w:rPr>
                <w:rFonts w:ascii="Verdana" w:hAnsi="Verdana"/>
                <w:noProof/>
                <w:sz w:val="20"/>
              </w:rPr>
              <w:t xml:space="preserve">3 </w:t>
            </w:r>
            <w:r w:rsidR="00F365E0" w:rsidRPr="002F610D">
              <w:rPr>
                <w:rFonts w:ascii="Verdana" w:hAnsi="Verdana"/>
                <w:noProof/>
                <w:sz w:val="20"/>
              </w:rPr>
              <w:t>The efficient discharge by the DNO Parties and IDNO Parties of obligations imposed upon them in their Distribution Licences</w:t>
            </w:r>
          </w:p>
          <w:p w:rsidR="00B32323" w:rsidRDefault="00F365E0" w:rsidP="00F365E0">
            <w:pPr>
              <w:pStyle w:val="BodyText"/>
              <w:tabs>
                <w:tab w:val="left" w:pos="546"/>
              </w:tabs>
              <w:spacing w:after="120"/>
              <w:rPr>
                <w:rFonts w:ascii="Verdana" w:hAnsi="Verdana"/>
                <w:noProof/>
                <w:sz w:val="20"/>
              </w:rPr>
            </w:pPr>
            <w:r>
              <w:rPr>
                <w:rFonts w:ascii="Verdana" w:hAnsi="Verdana"/>
                <w:noProof/>
                <w:sz w:val="20"/>
              </w:rPr>
              <w:fldChar w:fldCharType="begin">
                <w:ffData>
                  <w:name w:val="Check8"/>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Pr>
                <w:rFonts w:ascii="Verdana" w:hAnsi="Verdana"/>
                <w:noProof/>
                <w:sz w:val="20"/>
              </w:rPr>
              <w:t xml:space="preserve"> 4  </w:t>
            </w:r>
            <w:r w:rsidRPr="002F610D">
              <w:rPr>
                <w:rFonts w:ascii="Verdana" w:hAnsi="Verdana"/>
                <w:noProof/>
                <w:sz w:val="20"/>
              </w:rPr>
              <w:t>The promotion of efficiency in the implementation and administration of this Agreement</w:t>
            </w:r>
          </w:p>
          <w:p w:rsidR="009B5042" w:rsidRPr="00C142C8" w:rsidRDefault="00C9566C" w:rsidP="009B5042">
            <w:pPr>
              <w:pStyle w:val="Heading3"/>
              <w:numPr>
                <w:ilvl w:val="0"/>
                <w:numId w:val="0"/>
              </w:numPr>
              <w:spacing w:after="240" w:line="360" w:lineRule="auto"/>
              <w:ind w:left="546" w:hanging="546"/>
              <w:jc w:val="both"/>
              <w:rPr>
                <w:lang w:val="en-GB"/>
              </w:rPr>
            </w:pPr>
            <w:r>
              <w:rPr>
                <w:rFonts w:ascii="Verdana" w:hAnsi="Verdana"/>
                <w:noProof/>
                <w:sz w:val="20"/>
              </w:rPr>
              <w:fldChar w:fldCharType="begin">
                <w:ffData>
                  <w:name w:val="Check8"/>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9B5042">
              <w:rPr>
                <w:rFonts w:ascii="Verdana" w:hAnsi="Verdana"/>
                <w:noProof/>
                <w:sz w:val="20"/>
              </w:rPr>
              <w:t xml:space="preserve"> 5 </w:t>
            </w:r>
            <w:r w:rsidR="009B5042">
              <w:rPr>
                <w:rFonts w:ascii="Verdana" w:hAnsi="Verdana" w:cs="Times New Roman"/>
                <w:bCs w:val="0"/>
                <w:noProof/>
                <w:sz w:val="20"/>
                <w:szCs w:val="20"/>
                <w:lang w:val="en-GB" w:eastAsia="en-GB"/>
              </w:rPr>
              <w:t>C</w:t>
            </w:r>
            <w:r w:rsidR="009B5042" w:rsidRPr="009B5042">
              <w:rPr>
                <w:rFonts w:ascii="Verdana" w:hAnsi="Verdana" w:cs="Times New Roman"/>
                <w:bCs w:val="0"/>
                <w:noProof/>
                <w:sz w:val="20"/>
                <w:szCs w:val="20"/>
                <w:lang w:val="en-GB" w:eastAsia="en-GB"/>
              </w:rPr>
              <w:t xml:space="preserve">ompliance with the Regulation on Cross-Border Exchange in Electricity </w:t>
            </w:r>
            <w:r w:rsidR="009B5042">
              <w:rPr>
                <w:rFonts w:ascii="Verdana" w:hAnsi="Verdana" w:cs="Times New Roman"/>
                <w:bCs w:val="0"/>
                <w:noProof/>
                <w:sz w:val="20"/>
                <w:szCs w:val="20"/>
                <w:lang w:val="en-GB" w:eastAsia="en-GB"/>
              </w:rPr>
              <w:t xml:space="preserve">and any relevant legally </w:t>
            </w:r>
            <w:r w:rsidR="009B5042" w:rsidRPr="009B5042">
              <w:rPr>
                <w:rFonts w:ascii="Verdana" w:hAnsi="Verdana" w:cs="Times New Roman"/>
                <w:bCs w:val="0"/>
                <w:noProof/>
                <w:sz w:val="20"/>
                <w:szCs w:val="20"/>
                <w:lang w:val="en-GB" w:eastAsia="en-GB"/>
              </w:rPr>
              <w:t>binding decisions of the European Commission and/or the Agency for the Co-operation of Energy Regulators.</w:t>
            </w:r>
          </w:p>
          <w:p w:rsidR="00C9566C" w:rsidRPr="00926767" w:rsidRDefault="00C9566C" w:rsidP="00F365E0">
            <w:pPr>
              <w:pStyle w:val="BodyText"/>
              <w:tabs>
                <w:tab w:val="left" w:pos="546"/>
              </w:tabs>
              <w:spacing w:after="120"/>
              <w:rPr>
                <w:rFonts w:ascii="Verdana" w:hAnsi="Verdana"/>
                <w:sz w:val="20"/>
              </w:rPr>
            </w:pPr>
          </w:p>
        </w:tc>
      </w:tr>
      <w:tr w:rsidR="00B32323" w:rsidRPr="00576C56" w:rsidTr="00576C56">
        <w:tc>
          <w:tcPr>
            <w:tcW w:w="10620" w:type="dxa"/>
            <w:shd w:val="clear" w:color="auto" w:fill="E6E6E6"/>
          </w:tcPr>
          <w:p w:rsidR="00B32323" w:rsidRPr="00576C56" w:rsidRDefault="00B32323" w:rsidP="0095081A">
            <w:pPr>
              <w:rPr>
                <w:rFonts w:ascii="Verdana" w:hAnsi="Verdana"/>
                <w:b/>
                <w:sz w:val="20"/>
                <w:szCs w:val="20"/>
                <w:lang w:val="en-GB"/>
              </w:rPr>
            </w:pPr>
            <w:r w:rsidRPr="00576C56">
              <w:rPr>
                <w:rFonts w:ascii="Verdana" w:hAnsi="Verdana"/>
                <w:b/>
                <w:sz w:val="20"/>
                <w:szCs w:val="20"/>
                <w:lang w:val="en-GB"/>
              </w:rPr>
              <w:t xml:space="preserve">Rationale for better facilitation of </w:t>
            </w:r>
            <w:r w:rsidR="007E01F8" w:rsidRPr="00576C56">
              <w:rPr>
                <w:rFonts w:ascii="Verdana" w:hAnsi="Verdana"/>
                <w:b/>
                <w:sz w:val="20"/>
                <w:szCs w:val="20"/>
                <w:lang w:val="en-GB"/>
              </w:rPr>
              <w:t xml:space="preserve">the </w:t>
            </w:r>
            <w:r w:rsidRPr="00576C56">
              <w:rPr>
                <w:rFonts w:ascii="Verdana" w:hAnsi="Verdana"/>
                <w:b/>
                <w:sz w:val="20"/>
                <w:szCs w:val="20"/>
                <w:lang w:val="en-GB"/>
              </w:rPr>
              <w:t>DCUSA Objectives identified</w:t>
            </w:r>
            <w:r w:rsidR="007E01F8" w:rsidRPr="00576C56">
              <w:rPr>
                <w:rFonts w:ascii="Verdana" w:hAnsi="Verdana"/>
                <w:b/>
                <w:sz w:val="20"/>
                <w:szCs w:val="20"/>
                <w:lang w:val="en-GB"/>
              </w:rPr>
              <w:t xml:space="preserve"> above</w:t>
            </w:r>
          </w:p>
        </w:tc>
      </w:tr>
      <w:tr w:rsidR="00B32323" w:rsidRPr="00576C56" w:rsidTr="00576C56">
        <w:tc>
          <w:tcPr>
            <w:tcW w:w="10620" w:type="dxa"/>
            <w:tcBorders>
              <w:bottom w:val="single" w:sz="4" w:space="0" w:color="auto"/>
            </w:tcBorders>
          </w:tcPr>
          <w:p w:rsidR="00B32323" w:rsidRPr="00576C56" w:rsidRDefault="00B32323" w:rsidP="00650FFF">
            <w:pPr>
              <w:rPr>
                <w:rFonts w:ascii="Verdana" w:hAnsi="Verdana"/>
                <w:b/>
                <w:sz w:val="20"/>
                <w:szCs w:val="20"/>
                <w:lang w:val="en-GB"/>
              </w:rPr>
            </w:pPr>
          </w:p>
        </w:tc>
      </w:tr>
    </w:tbl>
    <w:p w:rsidR="00B32323" w:rsidRDefault="00B32323" w:rsidP="0095081A">
      <w:pPr>
        <w:ind w:hanging="1080"/>
        <w:rPr>
          <w:rFonts w:ascii="Verdana" w:hAnsi="Verdana"/>
          <w:b/>
          <w:sz w:val="20"/>
          <w:szCs w:val="20"/>
          <w:lang w:val="en-GB"/>
        </w:rPr>
      </w:pPr>
    </w:p>
    <w:p w:rsidR="00926767" w:rsidRDefault="00926767" w:rsidP="00926767">
      <w:pPr>
        <w:ind w:hanging="993"/>
        <w:rPr>
          <w:rFonts w:ascii="Verdana" w:hAnsi="Verdana"/>
          <w:b/>
          <w:sz w:val="20"/>
          <w:szCs w:val="20"/>
          <w:lang w:val="en-GB"/>
        </w:rPr>
      </w:pPr>
      <w:r>
        <w:rPr>
          <w:rFonts w:ascii="Verdana" w:hAnsi="Verdana"/>
          <w:b/>
          <w:sz w:val="20"/>
          <w:szCs w:val="20"/>
          <w:lang w:val="en-GB"/>
        </w:rPr>
        <w:t>PART C</w:t>
      </w:r>
      <w:r w:rsidRPr="0095081A">
        <w:rPr>
          <w:rFonts w:ascii="Verdana" w:hAnsi="Verdana"/>
          <w:b/>
          <w:sz w:val="20"/>
          <w:szCs w:val="20"/>
          <w:lang w:val="en-GB"/>
        </w:rPr>
        <w:t xml:space="preserve"> – MANDATORY </w:t>
      </w:r>
      <w:r w:rsidRPr="006773F4">
        <w:rPr>
          <w:rFonts w:ascii="Verdana" w:hAnsi="Verdana"/>
          <w:b/>
          <w:caps/>
          <w:sz w:val="20"/>
          <w:szCs w:val="20"/>
          <w:lang w:val="en-GB"/>
        </w:rPr>
        <w:t xml:space="preserve">FOR </w:t>
      </w:r>
      <w:r w:rsidR="00B53BD9" w:rsidRPr="006773F4">
        <w:rPr>
          <w:rFonts w:ascii="Verdana" w:hAnsi="Verdana"/>
          <w:b/>
          <w:caps/>
          <w:sz w:val="20"/>
          <w:szCs w:val="20"/>
          <w:lang w:val="en-GB"/>
        </w:rPr>
        <w:t>Charging Methodologies</w:t>
      </w:r>
      <w:r w:rsidR="00B53BD9" w:rsidRPr="006773F4" w:rsidDel="00B53BD9">
        <w:rPr>
          <w:rFonts w:ascii="Verdana" w:hAnsi="Verdana"/>
          <w:b/>
          <w:caps/>
          <w:sz w:val="20"/>
          <w:szCs w:val="20"/>
          <w:lang w:val="en-GB"/>
        </w:rPr>
        <w:t xml:space="preserve"> </w:t>
      </w:r>
      <w:r w:rsidR="00A15E12">
        <w:rPr>
          <w:rFonts w:ascii="Verdana" w:hAnsi="Verdana"/>
          <w:b/>
          <w:caps/>
          <w:sz w:val="20"/>
          <w:szCs w:val="20"/>
          <w:lang w:val="en-GB"/>
        </w:rPr>
        <w:t xml:space="preserve">Change </w:t>
      </w:r>
      <w:r w:rsidRPr="0095081A">
        <w:rPr>
          <w:rFonts w:ascii="Verdana" w:hAnsi="Verdana"/>
          <w:b/>
          <w:sz w:val="20"/>
          <w:szCs w:val="20"/>
          <w:lang w:val="en-GB"/>
        </w:rPr>
        <w:t>PROPOSALS</w:t>
      </w:r>
    </w:p>
    <w:p w:rsidR="00926767" w:rsidRDefault="00926767" w:rsidP="00926767">
      <w:pPr>
        <w:ind w:hanging="1080"/>
        <w:rPr>
          <w:rFonts w:ascii="Verdana" w:hAnsi="Verdana"/>
          <w:b/>
          <w:sz w:val="20"/>
          <w:szCs w:val="20"/>
          <w:lang w:val="en-G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926767" w:rsidRPr="00576C56" w:rsidTr="00926767">
        <w:tc>
          <w:tcPr>
            <w:tcW w:w="10620" w:type="dxa"/>
            <w:shd w:val="clear" w:color="auto" w:fill="E6E6E6"/>
          </w:tcPr>
          <w:p w:rsidR="00926767" w:rsidRPr="00576C56" w:rsidRDefault="00926767" w:rsidP="00926767">
            <w:pPr>
              <w:rPr>
                <w:rFonts w:ascii="Verdana" w:hAnsi="Verdana"/>
                <w:b/>
                <w:sz w:val="20"/>
                <w:szCs w:val="20"/>
                <w:lang w:val="en-GB"/>
              </w:rPr>
            </w:pPr>
            <w:r w:rsidRPr="00576C56">
              <w:rPr>
                <w:rFonts w:ascii="Verdana" w:hAnsi="Verdana"/>
                <w:b/>
                <w:sz w:val="20"/>
                <w:szCs w:val="20"/>
                <w:lang w:val="en-GB"/>
              </w:rPr>
              <w:t xml:space="preserve">DCUSA </w:t>
            </w:r>
            <w:r w:rsidR="00257D92">
              <w:rPr>
                <w:rFonts w:ascii="Verdana" w:hAnsi="Verdana"/>
                <w:b/>
                <w:sz w:val="20"/>
                <w:szCs w:val="20"/>
                <w:lang w:val="en-GB"/>
              </w:rPr>
              <w:t>Charging</w:t>
            </w:r>
            <w:r>
              <w:rPr>
                <w:rFonts w:ascii="Verdana" w:hAnsi="Verdana"/>
                <w:b/>
                <w:sz w:val="20"/>
                <w:szCs w:val="20"/>
                <w:lang w:val="en-GB"/>
              </w:rPr>
              <w:t xml:space="preserve"> </w:t>
            </w:r>
            <w:r w:rsidRPr="00576C56">
              <w:rPr>
                <w:rFonts w:ascii="Verdana" w:hAnsi="Verdana"/>
                <w:b/>
                <w:sz w:val="20"/>
                <w:szCs w:val="20"/>
                <w:lang w:val="en-GB"/>
              </w:rPr>
              <w:t xml:space="preserve">Objectives </w:t>
            </w:r>
          </w:p>
          <w:p w:rsidR="00926767" w:rsidRPr="00576C56" w:rsidRDefault="00926767" w:rsidP="00926767">
            <w:pPr>
              <w:rPr>
                <w:rFonts w:ascii="Verdana" w:hAnsi="Verdana"/>
                <w:b/>
                <w:sz w:val="20"/>
                <w:szCs w:val="20"/>
                <w:lang w:val="en-GB"/>
              </w:rPr>
            </w:pPr>
          </w:p>
        </w:tc>
      </w:tr>
      <w:tr w:rsidR="00926767" w:rsidRPr="00576C56" w:rsidTr="00926767">
        <w:tc>
          <w:tcPr>
            <w:tcW w:w="10620" w:type="dxa"/>
            <w:tcBorders>
              <w:bottom w:val="single" w:sz="4" w:space="0" w:color="auto"/>
            </w:tcBorders>
          </w:tcPr>
          <w:p w:rsidR="00926767" w:rsidRDefault="002F610D" w:rsidP="00926767">
            <w:pPr>
              <w:rPr>
                <w:rFonts w:ascii="Verdana" w:hAnsi="Verdana"/>
                <w:sz w:val="20"/>
                <w:szCs w:val="20"/>
                <w:lang w:val="en-GB"/>
              </w:rPr>
            </w:pPr>
            <w:r>
              <w:rPr>
                <w:rFonts w:ascii="Verdana" w:hAnsi="Verdana"/>
                <w:sz w:val="20"/>
                <w:szCs w:val="20"/>
                <w:lang w:val="en-GB"/>
              </w:rPr>
              <w:br/>
              <w:t>Please tick the relevant boxes.</w:t>
            </w:r>
            <w:r w:rsidR="00A15E12">
              <w:rPr>
                <w:rFonts w:ascii="Verdana" w:hAnsi="Verdana"/>
                <w:sz w:val="20"/>
                <w:szCs w:val="20"/>
                <w:lang w:val="en-GB"/>
              </w:rPr>
              <w:t xml:space="preserve">  [See Guidance Note 11]</w:t>
            </w:r>
          </w:p>
          <w:p w:rsidR="002F610D" w:rsidRPr="00576C56" w:rsidRDefault="002F610D" w:rsidP="00926767">
            <w:pPr>
              <w:rPr>
                <w:rFonts w:ascii="Verdana" w:hAnsi="Verdana"/>
                <w:sz w:val="20"/>
                <w:szCs w:val="20"/>
                <w:lang w:val="en-GB"/>
              </w:rPr>
            </w:pPr>
          </w:p>
          <w:p w:rsidR="00926767" w:rsidRPr="00576C56" w:rsidRDefault="002B42F9" w:rsidP="00926767">
            <w:pPr>
              <w:rPr>
                <w:rFonts w:ascii="Verdana" w:hAnsi="Verdana"/>
                <w:sz w:val="20"/>
                <w:szCs w:val="20"/>
                <w:u w:val="single"/>
                <w:lang w:val="en-GB"/>
              </w:rPr>
            </w:pPr>
            <w:r>
              <w:rPr>
                <w:rFonts w:ascii="Verdana" w:hAnsi="Verdana"/>
                <w:sz w:val="20"/>
                <w:szCs w:val="20"/>
                <w:u w:val="single"/>
                <w:lang w:val="en-GB"/>
              </w:rPr>
              <w:t>Charging</w:t>
            </w:r>
            <w:r w:rsidRPr="00576C56">
              <w:rPr>
                <w:rFonts w:ascii="Verdana" w:hAnsi="Verdana"/>
                <w:sz w:val="20"/>
                <w:szCs w:val="20"/>
                <w:u w:val="single"/>
                <w:lang w:val="en-GB"/>
              </w:rPr>
              <w:t xml:space="preserve"> </w:t>
            </w:r>
            <w:r w:rsidR="00926767" w:rsidRPr="00576C56">
              <w:rPr>
                <w:rFonts w:ascii="Verdana" w:hAnsi="Verdana"/>
                <w:sz w:val="20"/>
                <w:szCs w:val="20"/>
                <w:u w:val="single"/>
                <w:lang w:val="en-GB"/>
              </w:rPr>
              <w:t>Objectives:</w:t>
            </w:r>
          </w:p>
          <w:p w:rsidR="00926767" w:rsidRPr="00576C56" w:rsidRDefault="00926767" w:rsidP="00926767">
            <w:pPr>
              <w:rPr>
                <w:rFonts w:ascii="Verdana" w:hAnsi="Verdana"/>
                <w:sz w:val="20"/>
                <w:szCs w:val="20"/>
                <w:u w:val="single"/>
                <w:lang w:val="en-GB"/>
              </w:rPr>
            </w:pPr>
          </w:p>
          <w:p w:rsidR="00926767" w:rsidRPr="002F610D"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F365E0">
              <w:rPr>
                <w:rFonts w:ascii="Verdana" w:hAnsi="Verdana"/>
                <w:noProof/>
                <w:sz w:val="20"/>
              </w:rPr>
              <w:t xml:space="preserve"> 1 </w:t>
            </w:r>
            <w:r w:rsidR="00926767" w:rsidRPr="002F610D">
              <w:rPr>
                <w:rFonts w:ascii="Verdana" w:hAnsi="Verdana"/>
                <w:noProof/>
                <w:sz w:val="20"/>
              </w:rPr>
              <w:t>that compliance by each DNO Party with the Charging Methodologies facilitates the discharge by the DNO Party of the obligations imposed on it under the Act and by its Distribution Licence</w:t>
            </w:r>
          </w:p>
          <w:p w:rsidR="00926767" w:rsidRPr="002F610D" w:rsidRDefault="007067BE" w:rsidP="00F365E0">
            <w:pPr>
              <w:pStyle w:val="BodyText"/>
              <w:spacing w:after="120"/>
              <w:ind w:left="546" w:hanging="546"/>
              <w:rPr>
                <w:rFonts w:ascii="Verdana" w:hAnsi="Verdana"/>
                <w:noProof/>
                <w:sz w:val="20"/>
              </w:rPr>
            </w:pPr>
            <w:r>
              <w:rPr>
                <w:rFonts w:ascii="Verdana" w:hAnsi="Verdana"/>
                <w:noProof/>
                <w:sz w:val="20"/>
              </w:rPr>
              <w:fldChar w:fldCharType="begin">
                <w:ffData>
                  <w:name w:val="Check2"/>
                  <w:enabled/>
                  <w:calcOnExit w:val="0"/>
                  <w:checkBox>
                    <w:sizeAuto/>
                    <w:default w:val="1"/>
                  </w:checkBox>
                </w:ffData>
              </w:fldChar>
            </w:r>
            <w:bookmarkStart w:id="6" w:name="Check2"/>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6"/>
            <w:r w:rsidR="001D72A3">
              <w:rPr>
                <w:rFonts w:ascii="Verdana" w:hAnsi="Verdana"/>
                <w:noProof/>
                <w:sz w:val="20"/>
              </w:rPr>
              <w:t xml:space="preserve"> 2 </w:t>
            </w:r>
            <w:r w:rsidR="00926767" w:rsidRPr="002F610D">
              <w:rPr>
                <w:rFonts w:ascii="Verdana" w:hAnsi="Verdana"/>
                <w:noProof/>
                <w:sz w:val="20"/>
              </w:rPr>
              <w:t xml:space="preserve">that compliance by each DNO Party with the Charging Methodologies facilitates competition in the generation and supply of electricity and will not restrict, distort, or prevent competition in the </w:t>
            </w:r>
            <w:r w:rsidR="00926767" w:rsidRPr="002F610D">
              <w:rPr>
                <w:rFonts w:ascii="Verdana" w:hAnsi="Verdana"/>
                <w:noProof/>
                <w:sz w:val="20"/>
              </w:rPr>
              <w:lastRenderedPageBreak/>
              <w:t>transmission or distribution of electricity or in participation in the operation of an Interconnector (as defined in the Distribution Licences)</w:t>
            </w:r>
          </w:p>
          <w:p w:rsidR="00926767" w:rsidRPr="002F610D"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Check3"/>
                  <w:enabled/>
                  <w:calcOnExit w:val="0"/>
                  <w:checkBox>
                    <w:sizeAuto/>
                    <w:default w:val="1"/>
                  </w:checkBox>
                </w:ffData>
              </w:fldChar>
            </w:r>
            <w:bookmarkStart w:id="7" w:name="Check3"/>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7"/>
            <w:r w:rsidR="00F365E0">
              <w:rPr>
                <w:rFonts w:ascii="Verdana" w:hAnsi="Verdana"/>
                <w:noProof/>
                <w:sz w:val="20"/>
              </w:rPr>
              <w:t xml:space="preserve"> 3 </w:t>
            </w:r>
            <w:r w:rsidR="00926767" w:rsidRPr="002F610D">
              <w:rPr>
                <w:rFonts w:ascii="Verdana" w:hAnsi="Verdana"/>
                <w:noProof/>
                <w:sz w:val="20"/>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926767" w:rsidRDefault="00F365E0" w:rsidP="00F365E0">
            <w:pPr>
              <w:pStyle w:val="BodyText"/>
              <w:spacing w:after="120"/>
              <w:ind w:left="546" w:hanging="546"/>
              <w:rPr>
                <w:rFonts w:ascii="Verdana" w:hAnsi="Verdana"/>
                <w:noProof/>
                <w:sz w:val="20"/>
              </w:rPr>
            </w:pPr>
            <w:r>
              <w:rPr>
                <w:rFonts w:ascii="Verdana" w:hAnsi="Verdana"/>
                <w:noProof/>
                <w:sz w:val="20"/>
              </w:rPr>
              <w:fldChar w:fldCharType="begin">
                <w:ffData>
                  <w:name w:val="Check4"/>
                  <w:enabled/>
                  <w:calcOnExit w:val="0"/>
                  <w:checkBox>
                    <w:sizeAuto/>
                    <w:default w:val="0"/>
                  </w:checkBox>
                </w:ffData>
              </w:fldChar>
            </w:r>
            <w:bookmarkStart w:id="8" w:name="Check4"/>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8"/>
            <w:r>
              <w:rPr>
                <w:rFonts w:ascii="Verdana" w:hAnsi="Verdana"/>
                <w:noProof/>
                <w:sz w:val="20"/>
              </w:rPr>
              <w:t xml:space="preserve"> 4 </w:t>
            </w:r>
            <w:r w:rsidR="00926767" w:rsidRPr="002F610D">
              <w:rPr>
                <w:rFonts w:ascii="Verdana" w:hAnsi="Verdana"/>
                <w:noProof/>
                <w:sz w:val="20"/>
              </w:rPr>
              <w:t>that, so far as is consistent with Clauses 3.2.1 to 3.2.3, the Charging Methodologies, so far as is reasonably practicable, properly take account of developments in each DNO Party’s Distribution Business</w:t>
            </w:r>
          </w:p>
          <w:p w:rsidR="00C9566C" w:rsidRPr="002F610D" w:rsidRDefault="00C9566C" w:rsidP="00D5524C">
            <w:pPr>
              <w:pStyle w:val="BodyText"/>
              <w:spacing w:after="120"/>
              <w:ind w:left="546" w:hanging="546"/>
              <w:rPr>
                <w:rFonts w:ascii="Verdana" w:hAnsi="Verdana"/>
                <w:noProof/>
                <w:sz w:val="20"/>
              </w:rPr>
            </w:pPr>
            <w:r>
              <w:rPr>
                <w:rFonts w:ascii="Verdana" w:hAnsi="Verdana"/>
                <w:noProof/>
                <w:sz w:val="20"/>
              </w:rPr>
              <w:fldChar w:fldCharType="begin">
                <w:ffData>
                  <w:name w:val="Check8"/>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Pr>
                <w:rFonts w:ascii="Verdana" w:hAnsi="Verdana"/>
                <w:noProof/>
                <w:sz w:val="20"/>
              </w:rPr>
              <w:t xml:space="preserve"> </w:t>
            </w:r>
            <w:r w:rsidR="00D5524C">
              <w:rPr>
                <w:rFonts w:ascii="Verdana" w:hAnsi="Verdana"/>
                <w:noProof/>
                <w:sz w:val="20"/>
              </w:rPr>
              <w:t xml:space="preserve">5 </w:t>
            </w:r>
            <w:r w:rsidR="009B5042" w:rsidRPr="009B5042">
              <w:rPr>
                <w:rFonts w:ascii="Verdana" w:hAnsi="Verdana"/>
                <w:noProof/>
                <w:sz w:val="20"/>
              </w:rPr>
              <w:t>that compliance by each DNO Party with the Charging Methodologies facilitates compliance with the Regulation on Cross-Border Exchange in Electricity and any relevant legally binding decisions of the European Commission and/or the Agency for the Co-operation of Energy Regulators.</w:t>
            </w:r>
          </w:p>
          <w:p w:rsidR="00482D2A" w:rsidRPr="00576C56" w:rsidRDefault="00482D2A" w:rsidP="00482D2A">
            <w:pPr>
              <w:rPr>
                <w:rFonts w:ascii="Verdana" w:hAnsi="Verdana"/>
                <w:sz w:val="20"/>
                <w:szCs w:val="20"/>
                <w:u w:val="single"/>
                <w:lang w:val="en-GB"/>
              </w:rPr>
            </w:pPr>
            <w:r w:rsidRPr="00576C56">
              <w:rPr>
                <w:rFonts w:ascii="Verdana" w:hAnsi="Verdana"/>
                <w:sz w:val="20"/>
                <w:szCs w:val="20"/>
                <w:u w:val="single"/>
                <w:lang w:val="en-GB"/>
              </w:rPr>
              <w:t>General Objectives:</w:t>
            </w:r>
          </w:p>
          <w:p w:rsidR="00482D2A" w:rsidRPr="00576C56" w:rsidRDefault="00482D2A" w:rsidP="00482D2A">
            <w:pPr>
              <w:rPr>
                <w:rFonts w:ascii="Verdana" w:hAnsi="Verdana"/>
                <w:sz w:val="20"/>
                <w:szCs w:val="20"/>
                <w:lang w:val="en-GB"/>
              </w:rPr>
            </w:pPr>
          </w:p>
          <w:p w:rsidR="00482D2A" w:rsidRPr="002F610D" w:rsidRDefault="00650FFF" w:rsidP="00F365E0">
            <w:pPr>
              <w:pStyle w:val="BodyText"/>
              <w:spacing w:after="120"/>
              <w:ind w:left="546" w:hanging="546"/>
              <w:rPr>
                <w:rFonts w:ascii="Verdana" w:hAnsi="Verdana"/>
                <w:noProof/>
                <w:sz w:val="20"/>
              </w:rPr>
            </w:pPr>
            <w:r>
              <w:rPr>
                <w:rFonts w:ascii="Verdana" w:hAnsi="Verdana"/>
                <w:noProof/>
                <w:sz w:val="20"/>
              </w:rPr>
              <w:fldChar w:fldCharType="begin">
                <w:ffData>
                  <w:name w:val=""/>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sidR="00F365E0">
              <w:rPr>
                <w:rFonts w:ascii="Verdana" w:hAnsi="Verdana"/>
                <w:noProof/>
                <w:sz w:val="20"/>
              </w:rPr>
              <w:t xml:space="preserve"> 1 </w:t>
            </w:r>
            <w:r w:rsidR="00482D2A" w:rsidRPr="002F610D">
              <w:rPr>
                <w:rFonts w:ascii="Verdana" w:hAnsi="Verdana"/>
                <w:noProof/>
                <w:sz w:val="20"/>
              </w:rPr>
              <w:t>The development, maintenance and operation by the DNO Parties and IDNO Parties of efficient, co-ordinated, and economical Distribution Networks</w:t>
            </w:r>
          </w:p>
          <w:p w:rsidR="00482D2A" w:rsidRPr="002F610D" w:rsidRDefault="007067BE" w:rsidP="00F365E0">
            <w:pPr>
              <w:pStyle w:val="BodyText"/>
              <w:spacing w:after="120"/>
              <w:ind w:left="546" w:hanging="546"/>
              <w:rPr>
                <w:rFonts w:ascii="Verdana" w:hAnsi="Verdana"/>
                <w:noProof/>
                <w:sz w:val="20"/>
              </w:rPr>
            </w:pPr>
            <w:r>
              <w:rPr>
                <w:rFonts w:ascii="Verdana" w:hAnsi="Verdana"/>
                <w:noProof/>
                <w:sz w:val="20"/>
              </w:rPr>
              <w:fldChar w:fldCharType="begin">
                <w:ffData>
                  <w:name w:val="Check6"/>
                  <w:enabled/>
                  <w:calcOnExit w:val="0"/>
                  <w:checkBox>
                    <w:sizeAuto/>
                    <w:default w:val="1"/>
                  </w:checkBox>
                </w:ffData>
              </w:fldChar>
            </w:r>
            <w:bookmarkStart w:id="9" w:name="Check6"/>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9"/>
            <w:r w:rsidR="00F365E0">
              <w:rPr>
                <w:rFonts w:ascii="Verdana" w:hAnsi="Verdana"/>
                <w:noProof/>
                <w:sz w:val="20"/>
              </w:rPr>
              <w:t xml:space="preserve"> 2 </w:t>
            </w:r>
            <w:r w:rsidR="00482D2A" w:rsidRPr="002F610D">
              <w:rPr>
                <w:rFonts w:ascii="Verdana" w:hAnsi="Verdana"/>
                <w:noProof/>
                <w:sz w:val="20"/>
              </w:rPr>
              <w:t>The facilitation of effective competition in the generation and supply of electricity and (so far as is consistent therewith) the promotion of such competition in the sale, distribution and purchase of electricity</w:t>
            </w:r>
          </w:p>
          <w:p w:rsidR="002F610D" w:rsidRDefault="00F365E0" w:rsidP="00F365E0">
            <w:pPr>
              <w:pStyle w:val="BodyText"/>
              <w:spacing w:after="120"/>
              <w:ind w:left="546" w:hanging="546"/>
              <w:rPr>
                <w:rFonts w:ascii="Verdana" w:hAnsi="Verdana"/>
                <w:noProof/>
                <w:sz w:val="20"/>
              </w:rPr>
            </w:pPr>
            <w:r>
              <w:rPr>
                <w:rFonts w:ascii="Verdana" w:hAnsi="Verdana"/>
                <w:noProof/>
                <w:sz w:val="20"/>
              </w:rPr>
              <w:fldChar w:fldCharType="begin">
                <w:ffData>
                  <w:name w:val="Check7"/>
                  <w:enabled/>
                  <w:calcOnExit w:val="0"/>
                  <w:checkBox>
                    <w:sizeAuto/>
                    <w:default w:val="0"/>
                  </w:checkBox>
                </w:ffData>
              </w:fldChar>
            </w:r>
            <w:bookmarkStart w:id="10" w:name="Check7"/>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10"/>
            <w:r>
              <w:rPr>
                <w:rFonts w:ascii="Verdana" w:hAnsi="Verdana"/>
                <w:noProof/>
                <w:sz w:val="20"/>
              </w:rPr>
              <w:t xml:space="preserve"> 3 </w:t>
            </w:r>
            <w:r w:rsidR="00482D2A" w:rsidRPr="002F610D">
              <w:rPr>
                <w:rFonts w:ascii="Verdana" w:hAnsi="Verdana"/>
                <w:noProof/>
                <w:sz w:val="20"/>
              </w:rPr>
              <w:t>The efficient discharge by the DNO Parties and IDNO Parties of obligations imposed upon them in their Distribution Licences</w:t>
            </w:r>
          </w:p>
          <w:p w:rsidR="00C9566C" w:rsidRDefault="00F365E0" w:rsidP="00D5524C">
            <w:pPr>
              <w:pStyle w:val="BodyText"/>
              <w:spacing w:after="120"/>
              <w:ind w:left="546" w:hanging="546"/>
              <w:rPr>
                <w:rFonts w:ascii="Verdana" w:hAnsi="Verdana"/>
                <w:noProof/>
                <w:sz w:val="20"/>
              </w:rPr>
            </w:pPr>
            <w:r>
              <w:rPr>
                <w:rFonts w:ascii="Verdana" w:hAnsi="Verdana"/>
                <w:noProof/>
                <w:sz w:val="20"/>
              </w:rPr>
              <w:fldChar w:fldCharType="begin">
                <w:ffData>
                  <w:name w:val="Check8"/>
                  <w:enabled/>
                  <w:calcOnExit w:val="0"/>
                  <w:checkBox>
                    <w:sizeAuto/>
                    <w:default w:val="0"/>
                  </w:checkBox>
                </w:ffData>
              </w:fldChar>
            </w:r>
            <w:bookmarkStart w:id="11" w:name="Check8"/>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bookmarkEnd w:id="11"/>
            <w:r>
              <w:rPr>
                <w:rFonts w:ascii="Verdana" w:hAnsi="Verdana"/>
                <w:noProof/>
                <w:sz w:val="20"/>
              </w:rPr>
              <w:t xml:space="preserve"> 4  </w:t>
            </w:r>
            <w:r w:rsidR="00482D2A" w:rsidRPr="002F610D">
              <w:rPr>
                <w:rFonts w:ascii="Verdana" w:hAnsi="Verdana"/>
                <w:noProof/>
                <w:sz w:val="20"/>
              </w:rPr>
              <w:t>The promotion of efficiency in the implementation and administration of this Agreement</w:t>
            </w:r>
          </w:p>
          <w:p w:rsidR="00C9566C" w:rsidRPr="002F610D" w:rsidRDefault="00C9566C" w:rsidP="00F365E0">
            <w:pPr>
              <w:pStyle w:val="BodyText"/>
              <w:spacing w:after="120"/>
              <w:ind w:left="546" w:hanging="546"/>
              <w:rPr>
                <w:rFonts w:ascii="Verdana" w:hAnsi="Verdana"/>
                <w:noProof/>
                <w:sz w:val="20"/>
              </w:rPr>
            </w:pPr>
            <w:r>
              <w:rPr>
                <w:rFonts w:ascii="Verdana" w:hAnsi="Verdana"/>
                <w:noProof/>
                <w:sz w:val="20"/>
              </w:rPr>
              <w:fldChar w:fldCharType="begin">
                <w:ffData>
                  <w:name w:val="Check8"/>
                  <w:enabled/>
                  <w:calcOnExit w:val="0"/>
                  <w:checkBox>
                    <w:sizeAuto/>
                    <w:default w:val="0"/>
                  </w:checkBox>
                </w:ffData>
              </w:fldChar>
            </w:r>
            <w:r>
              <w:rPr>
                <w:rFonts w:ascii="Verdana" w:hAnsi="Verdana"/>
                <w:noProof/>
                <w:sz w:val="20"/>
              </w:rPr>
              <w:instrText xml:space="preserve"> FORMCHECKBOX </w:instrText>
            </w:r>
            <w:r>
              <w:rPr>
                <w:rFonts w:ascii="Verdana" w:hAnsi="Verdana"/>
                <w:noProof/>
                <w:sz w:val="20"/>
              </w:rPr>
            </w:r>
            <w:r>
              <w:rPr>
                <w:rFonts w:ascii="Verdana" w:hAnsi="Verdana"/>
                <w:noProof/>
                <w:sz w:val="20"/>
              </w:rPr>
              <w:fldChar w:fldCharType="end"/>
            </w:r>
            <w:r>
              <w:rPr>
                <w:rFonts w:ascii="Verdana" w:hAnsi="Verdana"/>
                <w:noProof/>
                <w:sz w:val="20"/>
              </w:rPr>
              <w:t xml:space="preserve"> 5</w:t>
            </w:r>
            <w:r w:rsidR="00D5524C">
              <w:rPr>
                <w:rFonts w:ascii="Verdana" w:hAnsi="Verdana"/>
                <w:noProof/>
                <w:sz w:val="20"/>
              </w:rPr>
              <w:t xml:space="preserve"> C</w:t>
            </w:r>
            <w:r w:rsidR="009B5042" w:rsidRPr="009B5042">
              <w:rPr>
                <w:rFonts w:ascii="Verdana" w:hAnsi="Verdana"/>
                <w:noProof/>
                <w:sz w:val="20"/>
              </w:rPr>
              <w:t>ompliance with the Regulation on Cross-Border Exchange in Electricity and any relevant legally binding decisions of the European Commission and/or the Agency for the Co-operation of Energy Regulators.</w:t>
            </w:r>
          </w:p>
        </w:tc>
      </w:tr>
      <w:tr w:rsidR="00926767" w:rsidRPr="00576C56" w:rsidTr="00926767">
        <w:tc>
          <w:tcPr>
            <w:tcW w:w="10620" w:type="dxa"/>
            <w:shd w:val="clear" w:color="auto" w:fill="E6E6E6"/>
          </w:tcPr>
          <w:p w:rsidR="00926767" w:rsidRPr="00576C56" w:rsidRDefault="00926767" w:rsidP="00926767">
            <w:pPr>
              <w:rPr>
                <w:rFonts w:ascii="Verdana" w:hAnsi="Verdana"/>
                <w:b/>
                <w:sz w:val="20"/>
                <w:szCs w:val="20"/>
                <w:lang w:val="en-GB"/>
              </w:rPr>
            </w:pPr>
            <w:r w:rsidRPr="00576C56">
              <w:rPr>
                <w:rFonts w:ascii="Verdana" w:hAnsi="Verdana"/>
                <w:b/>
                <w:sz w:val="20"/>
                <w:szCs w:val="20"/>
                <w:lang w:val="en-GB"/>
              </w:rPr>
              <w:lastRenderedPageBreak/>
              <w:t>Rationale for better facilitation of the DCUSA Objectives identified above</w:t>
            </w:r>
          </w:p>
        </w:tc>
      </w:tr>
      <w:tr w:rsidR="00926767" w:rsidRPr="00576C56" w:rsidTr="00926767">
        <w:tc>
          <w:tcPr>
            <w:tcW w:w="10620" w:type="dxa"/>
            <w:tcBorders>
              <w:bottom w:val="single" w:sz="4" w:space="0" w:color="auto"/>
            </w:tcBorders>
          </w:tcPr>
          <w:p w:rsidR="007067BE" w:rsidRDefault="007067BE" w:rsidP="00707F4D">
            <w:pPr>
              <w:jc w:val="both"/>
              <w:rPr>
                <w:rFonts w:ascii="Verdana" w:hAnsi="Verdana"/>
                <w:b/>
                <w:sz w:val="20"/>
                <w:szCs w:val="20"/>
                <w:lang w:val="en-GB"/>
              </w:rPr>
            </w:pPr>
          </w:p>
          <w:p w:rsidR="00F81BEF" w:rsidRDefault="00F81BEF" w:rsidP="00707F4D">
            <w:pPr>
              <w:jc w:val="both"/>
              <w:rPr>
                <w:rFonts w:ascii="Verdana" w:hAnsi="Verdana"/>
                <w:noProof/>
                <w:sz w:val="20"/>
              </w:rPr>
            </w:pPr>
            <w:r w:rsidRPr="00F81BEF">
              <w:rPr>
                <w:rFonts w:ascii="Verdana" w:hAnsi="Verdana"/>
                <w:sz w:val="20"/>
                <w:szCs w:val="20"/>
                <w:lang w:val="en-GB"/>
              </w:rPr>
              <w:t xml:space="preserve">Charging objective </w:t>
            </w:r>
            <w:r w:rsidRPr="00F81BEF">
              <w:rPr>
                <w:rFonts w:ascii="Verdana" w:hAnsi="Verdana"/>
                <w:noProof/>
                <w:sz w:val="20"/>
              </w:rPr>
              <w:t xml:space="preserve">1 </w:t>
            </w:r>
            <w:r>
              <w:rPr>
                <w:rFonts w:ascii="Verdana" w:hAnsi="Verdana"/>
                <w:noProof/>
                <w:sz w:val="20"/>
              </w:rPr>
              <w:t>(</w:t>
            </w:r>
            <w:r w:rsidRPr="002F610D">
              <w:rPr>
                <w:rFonts w:ascii="Verdana" w:hAnsi="Verdana"/>
                <w:noProof/>
                <w:sz w:val="20"/>
              </w:rPr>
              <w:t>facilitates the discharge by the DNO Party of the obligations imposed on it under the Act and by its Distribution Licence</w:t>
            </w:r>
            <w:r>
              <w:rPr>
                <w:rFonts w:ascii="Verdana" w:hAnsi="Verdana"/>
                <w:noProof/>
                <w:sz w:val="20"/>
              </w:rPr>
              <w:t>) is better faciliated as the removal of charge 1 would reduce the risk that the charging methodology leads to charges which are excessive and unjustifiable, in breach of the Competition Act 1998.  But this is only a follow-on effect of the benefit</w:t>
            </w:r>
            <w:r w:rsidR="00EC2A1C">
              <w:rPr>
                <w:rFonts w:ascii="Verdana" w:hAnsi="Verdana"/>
                <w:noProof/>
                <w:sz w:val="20"/>
              </w:rPr>
              <w:t>s captu</w:t>
            </w:r>
            <w:r>
              <w:rPr>
                <w:rFonts w:ascii="Verdana" w:hAnsi="Verdana"/>
                <w:noProof/>
                <w:sz w:val="20"/>
              </w:rPr>
              <w:t>red under charging objectives 2 and 3.</w:t>
            </w:r>
          </w:p>
          <w:p w:rsidR="00F81BEF" w:rsidRDefault="00F81BEF" w:rsidP="00707F4D">
            <w:pPr>
              <w:jc w:val="both"/>
              <w:rPr>
                <w:rFonts w:ascii="Verdana" w:hAnsi="Verdana"/>
                <w:noProof/>
                <w:sz w:val="20"/>
              </w:rPr>
            </w:pPr>
          </w:p>
          <w:p w:rsidR="00F81BEF" w:rsidRDefault="00F81BEF" w:rsidP="00707F4D">
            <w:pPr>
              <w:jc w:val="both"/>
              <w:rPr>
                <w:rFonts w:ascii="Verdana" w:hAnsi="Verdana"/>
                <w:noProof/>
                <w:sz w:val="20"/>
              </w:rPr>
            </w:pPr>
            <w:r>
              <w:rPr>
                <w:rFonts w:ascii="Verdana" w:hAnsi="Verdana"/>
                <w:noProof/>
                <w:sz w:val="20"/>
              </w:rPr>
              <w:t xml:space="preserve">Charging objective 2 (facilitate competition in generation and supply, and </w:t>
            </w:r>
            <w:r w:rsidRPr="002F610D">
              <w:rPr>
                <w:rFonts w:ascii="Verdana" w:hAnsi="Verdana"/>
                <w:noProof/>
                <w:sz w:val="20"/>
              </w:rPr>
              <w:t>not restrict, distort, or prevent competition in transmission or distribution</w:t>
            </w:r>
            <w:r>
              <w:rPr>
                <w:rFonts w:ascii="Verdana" w:hAnsi="Verdana"/>
                <w:noProof/>
                <w:sz w:val="20"/>
              </w:rPr>
              <w:t>) is better facilitated because:</w:t>
            </w:r>
          </w:p>
          <w:p w:rsidR="00F81BEF" w:rsidRDefault="00F81BEF" w:rsidP="00F81BEF">
            <w:pPr>
              <w:pStyle w:val="ListBullet"/>
              <w:rPr>
                <w:rFonts w:ascii="Verdana" w:hAnsi="Verdana"/>
                <w:noProof/>
                <w:sz w:val="20"/>
              </w:rPr>
            </w:pPr>
            <w:r w:rsidRPr="00F81BEF">
              <w:rPr>
                <w:rFonts w:ascii="Verdana" w:hAnsi="Verdana"/>
                <w:noProof/>
                <w:sz w:val="20"/>
              </w:rPr>
              <w:t>The change eliminates a non-cost-reflective element of the import charges levied on EDCM generators in respect of station demand.  (This change has no impact on generation credits paid to generators in respect of avoided or deferred DNO costs.)</w:t>
            </w:r>
          </w:p>
          <w:p w:rsidR="00F81BEF" w:rsidRDefault="00F81BEF" w:rsidP="00F81BEF">
            <w:pPr>
              <w:pStyle w:val="ListBullet"/>
              <w:rPr>
                <w:rFonts w:ascii="Verdana" w:hAnsi="Verdana"/>
                <w:noProof/>
                <w:sz w:val="20"/>
              </w:rPr>
            </w:pPr>
            <w:r>
              <w:rPr>
                <w:rFonts w:ascii="Verdana" w:hAnsi="Verdana"/>
                <w:noProof/>
                <w:sz w:val="20"/>
              </w:rPr>
              <w:t>The change eliminates a particularly opaque and unpredictable element of the distribution charges, thus faciliating competition by suppliers who are prepared to take some distribution charge risk or to help customers mange their distirbution charges.</w:t>
            </w:r>
          </w:p>
          <w:p w:rsidR="00F81BEF" w:rsidRPr="00F81BEF" w:rsidRDefault="00F81BEF" w:rsidP="00F81BEF">
            <w:pPr>
              <w:pStyle w:val="ListBullet"/>
              <w:rPr>
                <w:rFonts w:ascii="Verdana" w:hAnsi="Verdana"/>
                <w:noProof/>
                <w:sz w:val="20"/>
              </w:rPr>
            </w:pPr>
            <w:r>
              <w:rPr>
                <w:rFonts w:ascii="Verdana" w:hAnsi="Verdana"/>
                <w:sz w:val="20"/>
                <w:szCs w:val="20"/>
                <w:lang w:val="en-GB"/>
              </w:rPr>
              <w:t>This change proposal removes distortions to competition in the distribution of electricity by eliminating a perverse incentive for customers to build their own infrastructure to avoid non-cost-based charge 1 which is currently levied for use of some spare capacity on the DNOs’ network.</w:t>
            </w:r>
          </w:p>
          <w:p w:rsidR="00F81BEF" w:rsidRPr="00F81BEF" w:rsidRDefault="00F81BEF" w:rsidP="00707F4D">
            <w:pPr>
              <w:jc w:val="both"/>
              <w:rPr>
                <w:rFonts w:ascii="Verdana" w:hAnsi="Verdana"/>
                <w:noProof/>
                <w:sz w:val="20"/>
              </w:rPr>
            </w:pPr>
          </w:p>
          <w:p w:rsidR="00555D79" w:rsidRDefault="00F81BEF" w:rsidP="00707F4D">
            <w:pPr>
              <w:jc w:val="both"/>
              <w:rPr>
                <w:rFonts w:ascii="Verdana" w:hAnsi="Verdana"/>
                <w:sz w:val="20"/>
                <w:szCs w:val="20"/>
                <w:lang w:val="en-GB"/>
              </w:rPr>
            </w:pPr>
            <w:r w:rsidRPr="00F81BEF">
              <w:rPr>
                <w:rFonts w:ascii="Verdana" w:hAnsi="Verdana"/>
                <w:noProof/>
                <w:sz w:val="20"/>
              </w:rPr>
              <w:t>C</w:t>
            </w:r>
            <w:r w:rsidR="007067BE" w:rsidRPr="00F81BEF">
              <w:rPr>
                <w:rFonts w:ascii="Verdana" w:hAnsi="Verdana"/>
                <w:noProof/>
                <w:sz w:val="20"/>
              </w:rPr>
              <w:t>harging objective 3</w:t>
            </w:r>
            <w:r>
              <w:rPr>
                <w:rFonts w:ascii="Verdana" w:hAnsi="Verdana"/>
                <w:noProof/>
                <w:sz w:val="20"/>
              </w:rPr>
              <w:t xml:space="preserve"> (cost-reflectivity) is better facilitated because the change </w:t>
            </w:r>
            <w:r>
              <w:rPr>
                <w:rFonts w:ascii="Verdana" w:hAnsi="Verdana"/>
                <w:sz w:val="20"/>
                <w:szCs w:val="20"/>
                <w:lang w:val="en-GB"/>
              </w:rPr>
              <w:t>removes</w:t>
            </w:r>
            <w:r w:rsidR="00566DC1">
              <w:rPr>
                <w:rFonts w:ascii="Verdana" w:hAnsi="Verdana"/>
                <w:sz w:val="20"/>
                <w:szCs w:val="20"/>
                <w:lang w:val="en-GB"/>
              </w:rPr>
              <w:t xml:space="preserve"> </w:t>
            </w:r>
            <w:r w:rsidR="00142F13">
              <w:rPr>
                <w:rFonts w:ascii="Verdana" w:hAnsi="Verdana"/>
                <w:sz w:val="20"/>
                <w:szCs w:val="20"/>
                <w:lang w:val="en-GB"/>
              </w:rPr>
              <w:t xml:space="preserve">charge 1, which is </w:t>
            </w:r>
            <w:r w:rsidR="00566DC1">
              <w:rPr>
                <w:rFonts w:ascii="Verdana" w:hAnsi="Verdana"/>
                <w:sz w:val="20"/>
                <w:szCs w:val="20"/>
                <w:lang w:val="en-GB"/>
              </w:rPr>
              <w:t xml:space="preserve">an element of the </w:t>
            </w:r>
            <w:r w:rsidR="00142F13">
              <w:rPr>
                <w:rFonts w:ascii="Verdana" w:hAnsi="Verdana"/>
                <w:sz w:val="20"/>
                <w:szCs w:val="20"/>
                <w:lang w:val="en-GB"/>
              </w:rPr>
              <w:t xml:space="preserve">calculation of </w:t>
            </w:r>
            <w:r w:rsidR="00566DC1">
              <w:rPr>
                <w:rFonts w:ascii="Verdana" w:hAnsi="Verdana"/>
                <w:sz w:val="20"/>
                <w:szCs w:val="20"/>
                <w:lang w:val="en-GB"/>
              </w:rPr>
              <w:t xml:space="preserve">charges </w:t>
            </w:r>
            <w:r w:rsidR="0002695F">
              <w:rPr>
                <w:rFonts w:ascii="Verdana" w:hAnsi="Verdana"/>
                <w:sz w:val="20"/>
                <w:szCs w:val="20"/>
                <w:lang w:val="en-GB"/>
              </w:rPr>
              <w:t xml:space="preserve">to an EDCM demand customer </w:t>
            </w:r>
            <w:r w:rsidR="00566DC1">
              <w:rPr>
                <w:rFonts w:ascii="Verdana" w:hAnsi="Verdana"/>
                <w:sz w:val="20"/>
                <w:szCs w:val="20"/>
                <w:lang w:val="en-GB"/>
              </w:rPr>
              <w:t xml:space="preserve">that does not reflect the costs </w:t>
            </w:r>
            <w:r w:rsidR="00566DC1" w:rsidRPr="002F610D">
              <w:rPr>
                <w:rFonts w:ascii="Verdana" w:hAnsi="Verdana"/>
                <w:noProof/>
                <w:sz w:val="20"/>
              </w:rPr>
              <w:t xml:space="preserve">incurred, or reasonably expected to be incurred, by the DNO </w:t>
            </w:r>
            <w:r w:rsidR="00566DC1">
              <w:rPr>
                <w:rFonts w:ascii="Verdana" w:hAnsi="Verdana"/>
                <w:noProof/>
                <w:sz w:val="20"/>
              </w:rPr>
              <w:t xml:space="preserve">in maintaining the supply to </w:t>
            </w:r>
            <w:r w:rsidR="0002695F">
              <w:rPr>
                <w:rFonts w:ascii="Verdana" w:hAnsi="Verdana"/>
                <w:noProof/>
                <w:sz w:val="20"/>
              </w:rPr>
              <w:t>that EDCM demand</w:t>
            </w:r>
            <w:r w:rsidR="00566DC1">
              <w:rPr>
                <w:rFonts w:ascii="Verdana" w:hAnsi="Verdana"/>
                <w:noProof/>
                <w:sz w:val="20"/>
              </w:rPr>
              <w:t xml:space="preserve"> customer</w:t>
            </w:r>
            <w:r w:rsidR="00566DC1">
              <w:rPr>
                <w:rFonts w:ascii="Verdana" w:hAnsi="Verdana"/>
                <w:sz w:val="20"/>
                <w:szCs w:val="20"/>
                <w:lang w:val="en-GB"/>
              </w:rPr>
              <w:t>.</w:t>
            </w:r>
            <w:r>
              <w:rPr>
                <w:rFonts w:ascii="Verdana" w:hAnsi="Verdana"/>
                <w:sz w:val="20"/>
                <w:szCs w:val="20"/>
                <w:lang w:val="en-GB"/>
              </w:rPr>
              <w:t xml:space="preserve">  </w:t>
            </w:r>
            <w:r w:rsidR="009D6525">
              <w:rPr>
                <w:rFonts w:ascii="Verdana" w:hAnsi="Verdana"/>
                <w:sz w:val="20"/>
                <w:szCs w:val="20"/>
                <w:lang w:val="en-GB"/>
              </w:rPr>
              <w:t>If this change proposal is implemented, then s</w:t>
            </w:r>
            <w:r w:rsidR="00555D79">
              <w:rPr>
                <w:rFonts w:ascii="Verdana" w:hAnsi="Verdana"/>
                <w:sz w:val="20"/>
                <w:szCs w:val="20"/>
                <w:lang w:val="en-GB"/>
              </w:rPr>
              <w:t xml:space="preserve">ome or all of the money </w:t>
            </w:r>
            <w:r w:rsidR="00555D79">
              <w:rPr>
                <w:rFonts w:ascii="Verdana" w:hAnsi="Verdana"/>
                <w:sz w:val="20"/>
                <w:szCs w:val="20"/>
                <w:lang w:val="en-GB"/>
              </w:rPr>
              <w:lastRenderedPageBreak/>
              <w:t xml:space="preserve">no longer collected through charge 1 </w:t>
            </w:r>
            <w:r w:rsidR="00142F13">
              <w:rPr>
                <w:rFonts w:ascii="Verdana" w:hAnsi="Verdana"/>
                <w:sz w:val="20"/>
                <w:szCs w:val="20"/>
                <w:lang w:val="en-GB"/>
              </w:rPr>
              <w:t xml:space="preserve">will </w:t>
            </w:r>
            <w:r w:rsidR="00555D79">
              <w:rPr>
                <w:rFonts w:ascii="Verdana" w:hAnsi="Verdana"/>
                <w:sz w:val="20"/>
                <w:szCs w:val="20"/>
                <w:lang w:val="en-GB"/>
              </w:rPr>
              <w:t xml:space="preserve">instead feed into scaling within the EDCM model.  </w:t>
            </w:r>
            <w:r w:rsidR="00142F13">
              <w:rPr>
                <w:rFonts w:ascii="Verdana" w:hAnsi="Verdana"/>
                <w:sz w:val="20"/>
                <w:szCs w:val="20"/>
                <w:lang w:val="en-GB"/>
              </w:rPr>
              <w:t>EDCM s</w:t>
            </w:r>
            <w:r w:rsidR="00555D79">
              <w:rPr>
                <w:rFonts w:ascii="Verdana" w:hAnsi="Verdana"/>
                <w:sz w:val="20"/>
                <w:szCs w:val="20"/>
                <w:lang w:val="en-GB"/>
              </w:rPr>
              <w:t>caling is based on capacity, consumption, and assets notionally used to maintain the supply to the customer</w:t>
            </w:r>
            <w:r w:rsidR="00142F13">
              <w:rPr>
                <w:rFonts w:ascii="Verdana" w:hAnsi="Verdana"/>
                <w:sz w:val="20"/>
                <w:szCs w:val="20"/>
                <w:lang w:val="en-GB"/>
              </w:rPr>
              <w:t xml:space="preserve">; compared to charge 1, EDCM scaling better </w:t>
            </w:r>
            <w:r w:rsidR="00555D79">
              <w:rPr>
                <w:rFonts w:ascii="Verdana" w:hAnsi="Verdana"/>
                <w:sz w:val="20"/>
                <w:szCs w:val="20"/>
                <w:lang w:val="en-GB"/>
              </w:rPr>
              <w:t xml:space="preserve">reflects the costs </w:t>
            </w:r>
            <w:r w:rsidR="00142F13" w:rsidRPr="007067BE">
              <w:rPr>
                <w:rFonts w:ascii="Verdana" w:hAnsi="Verdana"/>
                <w:sz w:val="20"/>
                <w:szCs w:val="20"/>
                <w:lang w:val="en-GB"/>
              </w:rPr>
              <w:t>incurred</w:t>
            </w:r>
            <w:r w:rsidR="00555D79" w:rsidRPr="007067BE">
              <w:rPr>
                <w:rFonts w:ascii="Verdana" w:hAnsi="Verdana"/>
                <w:sz w:val="20"/>
                <w:szCs w:val="20"/>
                <w:lang w:val="en-GB"/>
              </w:rPr>
              <w:t xml:space="preserve"> or rea</w:t>
            </w:r>
            <w:r w:rsidR="00142F13" w:rsidRPr="007067BE">
              <w:rPr>
                <w:rFonts w:ascii="Verdana" w:hAnsi="Verdana"/>
                <w:sz w:val="20"/>
                <w:szCs w:val="20"/>
                <w:lang w:val="en-GB"/>
              </w:rPr>
              <w:t>sonably expected to be incurred</w:t>
            </w:r>
            <w:r w:rsidR="00555D79" w:rsidRPr="007067BE">
              <w:rPr>
                <w:rFonts w:ascii="Verdana" w:hAnsi="Verdana"/>
                <w:sz w:val="20"/>
                <w:szCs w:val="20"/>
                <w:lang w:val="en-GB"/>
              </w:rPr>
              <w:t xml:space="preserve"> by the DNO</w:t>
            </w:r>
            <w:r w:rsidR="00DA762D" w:rsidRPr="007067BE">
              <w:rPr>
                <w:rFonts w:ascii="Verdana" w:hAnsi="Verdana"/>
                <w:sz w:val="20"/>
                <w:szCs w:val="20"/>
                <w:lang w:val="en-GB"/>
              </w:rPr>
              <w:t xml:space="preserve"> </w:t>
            </w:r>
            <w:r w:rsidR="00142F13" w:rsidRPr="007067BE">
              <w:rPr>
                <w:rFonts w:ascii="Verdana" w:hAnsi="Verdana"/>
                <w:sz w:val="20"/>
                <w:szCs w:val="20"/>
                <w:lang w:val="en-GB"/>
              </w:rPr>
              <w:t>in providing distribution services to EDCM demand customers</w:t>
            </w:r>
            <w:r w:rsidR="00555D79" w:rsidRPr="007067BE">
              <w:rPr>
                <w:rFonts w:ascii="Verdana" w:hAnsi="Verdana"/>
                <w:sz w:val="20"/>
                <w:szCs w:val="20"/>
                <w:lang w:val="en-GB"/>
              </w:rPr>
              <w:t>.</w:t>
            </w:r>
          </w:p>
          <w:p w:rsidR="00F81BEF" w:rsidRDefault="00F81BEF" w:rsidP="00707F4D">
            <w:pPr>
              <w:jc w:val="both"/>
              <w:rPr>
                <w:rFonts w:ascii="Verdana" w:hAnsi="Verdana"/>
                <w:sz w:val="20"/>
                <w:szCs w:val="20"/>
                <w:lang w:val="en-GB"/>
              </w:rPr>
            </w:pPr>
          </w:p>
          <w:p w:rsidR="00F81BEF" w:rsidRDefault="00F81BEF" w:rsidP="00707F4D">
            <w:pPr>
              <w:jc w:val="both"/>
              <w:rPr>
                <w:rFonts w:ascii="Verdana" w:hAnsi="Verdana"/>
                <w:sz w:val="20"/>
                <w:szCs w:val="20"/>
                <w:lang w:val="en-GB"/>
              </w:rPr>
            </w:pPr>
            <w:r>
              <w:rPr>
                <w:rFonts w:ascii="Verdana" w:hAnsi="Verdana"/>
                <w:sz w:val="20"/>
                <w:szCs w:val="20"/>
                <w:lang w:val="en-GB"/>
              </w:rPr>
              <w:t>Charging objective 4 (</w:t>
            </w:r>
            <w:proofErr w:type="spellStart"/>
            <w:r>
              <w:rPr>
                <w:rFonts w:ascii="Verdana" w:hAnsi="Verdana"/>
                <w:sz w:val="20"/>
                <w:szCs w:val="20"/>
                <w:lang w:val="en-GB"/>
              </w:rPr>
              <w:t>prope</w:t>
            </w:r>
            <w:proofErr w:type="spellEnd"/>
            <w:r w:rsidRPr="002F610D">
              <w:rPr>
                <w:rFonts w:ascii="Verdana" w:hAnsi="Verdana"/>
                <w:noProof/>
                <w:sz w:val="20"/>
              </w:rPr>
              <w:t>rly take account of developments in each DNO Party’s Distribution Business</w:t>
            </w:r>
            <w:r>
              <w:rPr>
                <w:rFonts w:ascii="Verdana" w:hAnsi="Verdana"/>
                <w:sz w:val="20"/>
                <w:szCs w:val="20"/>
                <w:lang w:val="en-GB"/>
              </w:rPr>
              <w:t>) is not affected.</w:t>
            </w:r>
          </w:p>
          <w:p w:rsidR="00F81BEF" w:rsidRDefault="00F81BEF" w:rsidP="00707F4D">
            <w:pPr>
              <w:jc w:val="both"/>
              <w:rPr>
                <w:rFonts w:ascii="Verdana" w:hAnsi="Verdana"/>
                <w:sz w:val="20"/>
                <w:szCs w:val="20"/>
                <w:lang w:val="en-GB"/>
              </w:rPr>
            </w:pPr>
          </w:p>
          <w:p w:rsidR="00F81BEF" w:rsidRDefault="00F81BEF" w:rsidP="00707F4D">
            <w:pPr>
              <w:jc w:val="both"/>
              <w:rPr>
                <w:rFonts w:ascii="Verdana" w:hAnsi="Verdana"/>
                <w:sz w:val="20"/>
                <w:szCs w:val="20"/>
                <w:lang w:val="en-GB"/>
              </w:rPr>
            </w:pPr>
            <w:r>
              <w:rPr>
                <w:rFonts w:ascii="Verdana" w:hAnsi="Verdana"/>
                <w:sz w:val="20"/>
                <w:szCs w:val="20"/>
                <w:lang w:val="en-GB"/>
              </w:rPr>
              <w:t>Charging objective 5 (EU regulation) is not affected.</w:t>
            </w:r>
          </w:p>
          <w:p w:rsidR="00F81BEF" w:rsidRDefault="00F81BEF" w:rsidP="00707F4D">
            <w:pPr>
              <w:jc w:val="both"/>
              <w:rPr>
                <w:rFonts w:ascii="Verdana" w:hAnsi="Verdana"/>
                <w:sz w:val="20"/>
                <w:szCs w:val="20"/>
                <w:lang w:val="en-GB"/>
              </w:rPr>
            </w:pPr>
          </w:p>
          <w:p w:rsidR="00F81BEF" w:rsidRPr="00F81BEF" w:rsidRDefault="00F81BEF" w:rsidP="00707F4D">
            <w:pPr>
              <w:jc w:val="both"/>
              <w:rPr>
                <w:rFonts w:ascii="Verdana" w:hAnsi="Verdana"/>
                <w:noProof/>
                <w:sz w:val="20"/>
              </w:rPr>
            </w:pPr>
            <w:r>
              <w:rPr>
                <w:rFonts w:ascii="Verdana" w:hAnsi="Verdana"/>
                <w:sz w:val="20"/>
                <w:szCs w:val="20"/>
                <w:lang w:val="en-GB"/>
              </w:rPr>
              <w:t>General objective 1 (</w:t>
            </w:r>
            <w:r w:rsidRPr="002F610D">
              <w:rPr>
                <w:rFonts w:ascii="Verdana" w:hAnsi="Verdana"/>
                <w:noProof/>
                <w:sz w:val="20"/>
              </w:rPr>
              <w:t>development, maintenance and operation by the DNO Parties and IDNO Parties of efficient, co-ordinated, and economical Distribution Networks</w:t>
            </w:r>
            <w:r>
              <w:rPr>
                <w:rFonts w:ascii="Verdana" w:hAnsi="Verdana"/>
                <w:noProof/>
                <w:sz w:val="20"/>
              </w:rPr>
              <w:t xml:space="preserve">) might be better facilitated if the removal of charge 1 eliminates perverse incentives for customers to duplicate DNO network elements.  But this is only a follow-on effect of the </w:t>
            </w:r>
            <w:r w:rsidR="00EC2A1C">
              <w:rPr>
                <w:rFonts w:ascii="Verdana" w:hAnsi="Verdana"/>
                <w:noProof/>
                <w:sz w:val="20"/>
              </w:rPr>
              <w:t xml:space="preserve">benefits captured </w:t>
            </w:r>
            <w:r>
              <w:rPr>
                <w:rFonts w:ascii="Verdana" w:hAnsi="Verdana"/>
                <w:noProof/>
                <w:sz w:val="20"/>
              </w:rPr>
              <w:t>under charging objectives 2 and 3.</w:t>
            </w:r>
          </w:p>
          <w:p w:rsidR="007067BE" w:rsidRDefault="007067BE" w:rsidP="00707F4D">
            <w:pPr>
              <w:jc w:val="both"/>
              <w:rPr>
                <w:rFonts w:ascii="Verdana" w:hAnsi="Verdana"/>
                <w:sz w:val="20"/>
                <w:szCs w:val="20"/>
                <w:lang w:val="en-GB"/>
              </w:rPr>
            </w:pPr>
          </w:p>
          <w:p w:rsidR="00F81BEF" w:rsidRDefault="00F81BEF" w:rsidP="00707F4D">
            <w:pPr>
              <w:jc w:val="both"/>
              <w:rPr>
                <w:rFonts w:ascii="Verdana" w:hAnsi="Verdana"/>
                <w:noProof/>
                <w:sz w:val="20"/>
              </w:rPr>
            </w:pPr>
            <w:r>
              <w:rPr>
                <w:rFonts w:ascii="Verdana" w:hAnsi="Verdana"/>
                <w:sz w:val="20"/>
                <w:szCs w:val="20"/>
                <w:lang w:val="en-GB"/>
              </w:rPr>
              <w:t>General objective 2 (</w:t>
            </w:r>
            <w:r w:rsidRPr="002F610D">
              <w:rPr>
                <w:rFonts w:ascii="Verdana" w:hAnsi="Verdana"/>
                <w:noProof/>
                <w:sz w:val="20"/>
              </w:rPr>
              <w:t>facilitation of effective competition in generation and supply</w:t>
            </w:r>
            <w:r>
              <w:rPr>
                <w:rFonts w:ascii="Verdana" w:hAnsi="Verdana"/>
                <w:noProof/>
                <w:sz w:val="20"/>
              </w:rPr>
              <w:t xml:space="preserve">, and </w:t>
            </w:r>
            <w:r w:rsidRPr="002F610D">
              <w:rPr>
                <w:rFonts w:ascii="Verdana" w:hAnsi="Verdana"/>
                <w:noProof/>
                <w:sz w:val="20"/>
              </w:rPr>
              <w:t xml:space="preserve">promotion of </w:t>
            </w:r>
            <w:r>
              <w:rPr>
                <w:rFonts w:ascii="Verdana" w:hAnsi="Verdana"/>
                <w:noProof/>
                <w:sz w:val="20"/>
              </w:rPr>
              <w:t xml:space="preserve">effective </w:t>
            </w:r>
            <w:r w:rsidRPr="002F610D">
              <w:rPr>
                <w:rFonts w:ascii="Verdana" w:hAnsi="Verdana"/>
                <w:noProof/>
                <w:sz w:val="20"/>
              </w:rPr>
              <w:t>competition in the sale, distribution and purchase of electricity</w:t>
            </w:r>
            <w:r>
              <w:rPr>
                <w:rFonts w:ascii="Verdana" w:hAnsi="Verdana"/>
                <w:noProof/>
                <w:sz w:val="20"/>
              </w:rPr>
              <w:t>) is better facilitated for similar reasons as charging objective 2.</w:t>
            </w:r>
          </w:p>
          <w:p w:rsidR="00F81BEF" w:rsidRDefault="00F81BEF" w:rsidP="00707F4D">
            <w:pPr>
              <w:jc w:val="both"/>
              <w:rPr>
                <w:rFonts w:ascii="Verdana" w:hAnsi="Verdana"/>
                <w:noProof/>
                <w:sz w:val="20"/>
              </w:rPr>
            </w:pPr>
          </w:p>
          <w:p w:rsidR="00F81BEF" w:rsidRDefault="00F81BEF" w:rsidP="00F81BEF">
            <w:pPr>
              <w:jc w:val="both"/>
              <w:rPr>
                <w:rFonts w:ascii="Verdana" w:hAnsi="Verdana"/>
                <w:noProof/>
                <w:sz w:val="20"/>
              </w:rPr>
            </w:pPr>
            <w:r>
              <w:rPr>
                <w:rFonts w:ascii="Verdana" w:hAnsi="Verdana"/>
                <w:sz w:val="20"/>
                <w:szCs w:val="20"/>
                <w:lang w:val="en-GB"/>
              </w:rPr>
              <w:t xml:space="preserve">General objective </w:t>
            </w:r>
            <w:r>
              <w:rPr>
                <w:rFonts w:ascii="Verdana" w:hAnsi="Verdana"/>
                <w:sz w:val="20"/>
              </w:rPr>
              <w:t>3 (</w:t>
            </w:r>
            <w:r w:rsidRPr="002F610D">
              <w:rPr>
                <w:rFonts w:ascii="Verdana" w:hAnsi="Verdana"/>
                <w:noProof/>
                <w:sz w:val="20"/>
              </w:rPr>
              <w:t>efficient discharge by the DNO Parties and IDNO</w:t>
            </w:r>
            <w:r>
              <w:rPr>
                <w:rFonts w:ascii="Verdana" w:hAnsi="Verdana"/>
                <w:noProof/>
                <w:sz w:val="20"/>
              </w:rPr>
              <w:t xml:space="preserve"> Parties of obligations imposed </w:t>
            </w:r>
            <w:r w:rsidRPr="002F610D">
              <w:rPr>
                <w:rFonts w:ascii="Verdana" w:hAnsi="Verdana"/>
                <w:noProof/>
                <w:sz w:val="20"/>
              </w:rPr>
              <w:t>upon them in their Distribution Licences</w:t>
            </w:r>
            <w:r>
              <w:rPr>
                <w:rFonts w:ascii="Verdana" w:hAnsi="Verdana"/>
                <w:noProof/>
                <w:sz w:val="20"/>
              </w:rPr>
              <w:t>) is not affected.</w:t>
            </w:r>
          </w:p>
          <w:p w:rsidR="00F81BEF" w:rsidRDefault="00F81BEF" w:rsidP="00F81BEF">
            <w:pPr>
              <w:jc w:val="both"/>
              <w:rPr>
                <w:rFonts w:ascii="Verdana" w:hAnsi="Verdana"/>
                <w:noProof/>
                <w:sz w:val="20"/>
              </w:rPr>
            </w:pPr>
          </w:p>
          <w:p w:rsidR="00F81BEF" w:rsidRDefault="00F81BEF" w:rsidP="00F81BEF">
            <w:pPr>
              <w:jc w:val="both"/>
              <w:rPr>
                <w:rFonts w:ascii="Verdana" w:hAnsi="Verdana"/>
                <w:noProof/>
                <w:sz w:val="20"/>
              </w:rPr>
            </w:pPr>
            <w:r>
              <w:rPr>
                <w:rFonts w:ascii="Verdana" w:hAnsi="Verdana"/>
                <w:noProof/>
                <w:sz w:val="20"/>
              </w:rPr>
              <w:t>General objective 4  (</w:t>
            </w:r>
            <w:r w:rsidRPr="002F610D">
              <w:rPr>
                <w:rFonts w:ascii="Verdana" w:hAnsi="Verdana"/>
                <w:noProof/>
                <w:sz w:val="20"/>
              </w:rPr>
              <w:t xml:space="preserve">efficiency in the implementation and administration of </w:t>
            </w:r>
            <w:r>
              <w:rPr>
                <w:rFonts w:ascii="Verdana" w:hAnsi="Verdana"/>
                <w:noProof/>
                <w:sz w:val="20"/>
              </w:rPr>
              <w:t>DCUSA) is not affected.</w:t>
            </w:r>
          </w:p>
          <w:p w:rsidR="00F81BEF" w:rsidRDefault="00F81BEF" w:rsidP="00F81BEF">
            <w:pPr>
              <w:jc w:val="both"/>
              <w:rPr>
                <w:rFonts w:ascii="Verdana" w:hAnsi="Verdana"/>
                <w:noProof/>
                <w:sz w:val="20"/>
              </w:rPr>
            </w:pPr>
          </w:p>
          <w:p w:rsidR="00790D24" w:rsidRDefault="00790D24" w:rsidP="00790D24">
            <w:pPr>
              <w:jc w:val="both"/>
              <w:rPr>
                <w:rFonts w:ascii="Verdana" w:hAnsi="Verdana"/>
                <w:sz w:val="20"/>
                <w:szCs w:val="20"/>
                <w:lang w:val="en-GB"/>
              </w:rPr>
            </w:pPr>
            <w:r>
              <w:rPr>
                <w:rFonts w:ascii="Verdana" w:hAnsi="Verdana"/>
                <w:sz w:val="20"/>
                <w:szCs w:val="20"/>
                <w:lang w:val="en-GB"/>
              </w:rPr>
              <w:t>General objective 5 (EU regulation) is not affected.</w:t>
            </w:r>
          </w:p>
          <w:p w:rsidR="00926767" w:rsidRPr="00576C56" w:rsidRDefault="00926767" w:rsidP="00926767">
            <w:pPr>
              <w:rPr>
                <w:rFonts w:ascii="Verdana" w:hAnsi="Verdana"/>
                <w:b/>
                <w:sz w:val="20"/>
                <w:szCs w:val="20"/>
                <w:lang w:val="en-GB"/>
              </w:rPr>
            </w:pPr>
          </w:p>
        </w:tc>
      </w:tr>
      <w:tr w:rsidR="00926767" w:rsidRPr="00576C56" w:rsidTr="00926767">
        <w:tc>
          <w:tcPr>
            <w:tcW w:w="10620" w:type="dxa"/>
            <w:tcBorders>
              <w:bottom w:val="single" w:sz="4" w:space="0" w:color="auto"/>
            </w:tcBorders>
            <w:shd w:val="clear" w:color="auto" w:fill="D9D9D9"/>
          </w:tcPr>
          <w:p w:rsidR="00926767" w:rsidRPr="00576C56" w:rsidRDefault="00851FCD" w:rsidP="009250F8">
            <w:pPr>
              <w:rPr>
                <w:rFonts w:ascii="Verdana" w:hAnsi="Verdana"/>
                <w:sz w:val="20"/>
                <w:szCs w:val="20"/>
                <w:lang w:val="en-GB"/>
              </w:rPr>
            </w:pPr>
            <w:r>
              <w:rPr>
                <w:rFonts w:ascii="Verdana" w:hAnsi="Verdana"/>
                <w:b/>
                <w:sz w:val="20"/>
                <w:szCs w:val="20"/>
                <w:lang w:val="en-GB"/>
              </w:rPr>
              <w:lastRenderedPageBreak/>
              <w:t>Has this issue been discussed at any other industry forums</w:t>
            </w:r>
            <w:r w:rsidR="003253EA">
              <w:rPr>
                <w:rFonts w:ascii="Verdana" w:hAnsi="Verdana"/>
                <w:b/>
                <w:sz w:val="20"/>
                <w:szCs w:val="20"/>
                <w:lang w:val="en-GB"/>
              </w:rPr>
              <w:t>?</w:t>
            </w:r>
            <w:r w:rsidR="009250F8">
              <w:rPr>
                <w:rFonts w:ascii="Verdana" w:hAnsi="Verdana"/>
                <w:b/>
                <w:sz w:val="20"/>
                <w:szCs w:val="20"/>
                <w:lang w:val="en-GB"/>
              </w:rPr>
              <w:t xml:space="preserve"> I</w:t>
            </w:r>
            <w:r>
              <w:rPr>
                <w:rFonts w:ascii="Verdana" w:hAnsi="Verdana"/>
                <w:b/>
                <w:sz w:val="20"/>
                <w:szCs w:val="20"/>
                <w:lang w:val="en-GB"/>
              </w:rPr>
              <w:t xml:space="preserve">f so please </w:t>
            </w:r>
            <w:r w:rsidR="000215B1">
              <w:rPr>
                <w:rFonts w:ascii="Verdana" w:hAnsi="Verdana"/>
                <w:b/>
                <w:sz w:val="20"/>
                <w:szCs w:val="20"/>
                <w:lang w:val="en-GB"/>
              </w:rPr>
              <w:t xml:space="preserve">specify and </w:t>
            </w:r>
            <w:r w:rsidR="0002695F">
              <w:rPr>
                <w:rFonts w:ascii="Verdana" w:hAnsi="Verdana"/>
                <w:b/>
                <w:sz w:val="20"/>
                <w:szCs w:val="20"/>
                <w:lang w:val="en-GB"/>
              </w:rPr>
              <w:t xml:space="preserve">provide supporting </w:t>
            </w:r>
            <w:r>
              <w:rPr>
                <w:rFonts w:ascii="Verdana" w:hAnsi="Verdana"/>
                <w:b/>
                <w:sz w:val="20"/>
                <w:szCs w:val="20"/>
                <w:lang w:val="en-GB"/>
              </w:rPr>
              <w:t>documentation</w:t>
            </w:r>
          </w:p>
        </w:tc>
      </w:tr>
      <w:tr w:rsidR="00926767" w:rsidRPr="00576C56" w:rsidTr="00926767">
        <w:tc>
          <w:tcPr>
            <w:tcW w:w="10620" w:type="dxa"/>
            <w:tcBorders>
              <w:bottom w:val="single" w:sz="4" w:space="0" w:color="auto"/>
            </w:tcBorders>
          </w:tcPr>
          <w:p w:rsidR="00926767" w:rsidRDefault="00A1157C" w:rsidP="00926767">
            <w:pPr>
              <w:rPr>
                <w:rFonts w:ascii="Verdana" w:hAnsi="Verdana"/>
                <w:sz w:val="20"/>
                <w:szCs w:val="20"/>
                <w:lang w:val="en-GB"/>
              </w:rPr>
            </w:pPr>
            <w:proofErr w:type="gramStart"/>
            <w:r>
              <w:rPr>
                <w:rFonts w:ascii="Verdana" w:hAnsi="Verdana"/>
                <w:sz w:val="20"/>
                <w:szCs w:val="20"/>
                <w:lang w:val="en-GB"/>
              </w:rPr>
              <w:t xml:space="preserve">This proposal has been </w:t>
            </w:r>
            <w:r w:rsidR="0002695F">
              <w:rPr>
                <w:rFonts w:ascii="Verdana" w:hAnsi="Verdana"/>
                <w:sz w:val="20"/>
                <w:szCs w:val="20"/>
                <w:lang w:val="en-GB"/>
              </w:rPr>
              <w:t xml:space="preserve">developed by </w:t>
            </w:r>
            <w:r w:rsidR="00650FFF">
              <w:rPr>
                <w:rFonts w:ascii="Verdana" w:hAnsi="Verdana"/>
                <w:sz w:val="20"/>
                <w:szCs w:val="20"/>
                <w:lang w:val="en-GB"/>
              </w:rPr>
              <w:t>the Methodologies Issues Group (MIG)</w:t>
            </w:r>
            <w:r w:rsidR="0002695F">
              <w:rPr>
                <w:rFonts w:ascii="Verdana" w:hAnsi="Verdana"/>
                <w:sz w:val="20"/>
                <w:szCs w:val="20"/>
                <w:lang w:val="en-GB"/>
              </w:rPr>
              <w:t xml:space="preserve"> at its </w:t>
            </w:r>
            <w:r w:rsidR="00555D79">
              <w:rPr>
                <w:rFonts w:ascii="Verdana" w:hAnsi="Verdana"/>
                <w:sz w:val="20"/>
                <w:szCs w:val="20"/>
                <w:lang w:val="en-GB"/>
              </w:rPr>
              <w:t>May 2013 and</w:t>
            </w:r>
            <w:r w:rsidR="0002695F">
              <w:rPr>
                <w:rFonts w:ascii="Verdana" w:hAnsi="Verdana"/>
                <w:sz w:val="20"/>
                <w:szCs w:val="20"/>
                <w:lang w:val="en-GB"/>
              </w:rPr>
              <w:t xml:space="preserve"> </w:t>
            </w:r>
            <w:r w:rsidR="00555D79">
              <w:rPr>
                <w:rFonts w:ascii="Verdana" w:hAnsi="Verdana"/>
                <w:sz w:val="20"/>
                <w:szCs w:val="20"/>
                <w:lang w:val="en-GB"/>
              </w:rPr>
              <w:t>June 2013</w:t>
            </w:r>
            <w:r w:rsidR="0002695F">
              <w:rPr>
                <w:rFonts w:ascii="Verdana" w:hAnsi="Verdana"/>
                <w:sz w:val="20"/>
                <w:szCs w:val="20"/>
                <w:lang w:val="en-GB"/>
              </w:rPr>
              <w:t xml:space="preserve"> meetings</w:t>
            </w:r>
            <w:proofErr w:type="gramEnd"/>
            <w:r w:rsidR="00650FFF">
              <w:rPr>
                <w:rFonts w:ascii="Verdana" w:hAnsi="Verdana"/>
                <w:sz w:val="20"/>
                <w:szCs w:val="20"/>
                <w:lang w:val="en-GB"/>
              </w:rPr>
              <w:t>.</w:t>
            </w:r>
            <w:r w:rsidR="0002695F">
              <w:rPr>
                <w:rFonts w:ascii="Verdana" w:hAnsi="Verdana"/>
                <w:sz w:val="20"/>
                <w:szCs w:val="20"/>
                <w:lang w:val="en-GB"/>
              </w:rPr>
              <w:t xml:space="preserve">  The MIG issue form (MIG issue 63) and minutes of the MIG meetings are attached.</w:t>
            </w:r>
          </w:p>
          <w:p w:rsidR="00926767" w:rsidRPr="00576C56" w:rsidRDefault="00926767" w:rsidP="00926767">
            <w:pPr>
              <w:rPr>
                <w:rFonts w:ascii="Verdana" w:hAnsi="Verdana"/>
                <w:sz w:val="20"/>
                <w:szCs w:val="20"/>
                <w:lang w:val="en-GB"/>
              </w:rPr>
            </w:pPr>
          </w:p>
        </w:tc>
      </w:tr>
    </w:tbl>
    <w:p w:rsidR="0000717B" w:rsidRDefault="0000717B" w:rsidP="002F610D">
      <w:pPr>
        <w:rPr>
          <w:rFonts w:ascii="Verdana" w:hAnsi="Verdana"/>
          <w:sz w:val="20"/>
          <w:szCs w:val="20"/>
          <w:lang w:val="en-GB"/>
        </w:rPr>
      </w:pPr>
    </w:p>
    <w:p w:rsidR="0000717B" w:rsidRPr="0095081A" w:rsidRDefault="00926767" w:rsidP="00B32323">
      <w:pPr>
        <w:ind w:hanging="1080"/>
        <w:rPr>
          <w:rFonts w:ascii="Verdana" w:hAnsi="Verdana"/>
          <w:b/>
          <w:sz w:val="20"/>
          <w:szCs w:val="20"/>
          <w:lang w:val="en-GB"/>
        </w:rPr>
      </w:pPr>
      <w:r>
        <w:rPr>
          <w:rFonts w:ascii="Verdana" w:hAnsi="Verdana"/>
          <w:b/>
          <w:sz w:val="20"/>
          <w:szCs w:val="20"/>
          <w:lang w:val="en-GB"/>
        </w:rPr>
        <w:t>PART D</w:t>
      </w:r>
      <w:r w:rsidR="00B32323">
        <w:rPr>
          <w:rFonts w:ascii="Verdana" w:hAnsi="Verdana"/>
          <w:b/>
          <w:sz w:val="20"/>
          <w:szCs w:val="20"/>
          <w:lang w:val="en-GB"/>
        </w:rPr>
        <w:t xml:space="preserve"> </w:t>
      </w:r>
      <w:r w:rsidR="00D62C32">
        <w:rPr>
          <w:rFonts w:ascii="Verdana" w:hAnsi="Verdana"/>
          <w:b/>
          <w:sz w:val="20"/>
          <w:szCs w:val="20"/>
          <w:lang w:val="en-GB"/>
        </w:rPr>
        <w:t>–</w:t>
      </w:r>
      <w:r w:rsidR="00B32323">
        <w:rPr>
          <w:rFonts w:ascii="Verdana" w:hAnsi="Verdana"/>
          <w:b/>
          <w:sz w:val="20"/>
          <w:szCs w:val="20"/>
          <w:lang w:val="en-GB"/>
        </w:rPr>
        <w:t xml:space="preserve"> </w:t>
      </w:r>
      <w:r w:rsidR="0000717B" w:rsidRPr="0095081A">
        <w:rPr>
          <w:rFonts w:ascii="Verdana" w:hAnsi="Verdana"/>
          <w:b/>
          <w:sz w:val="20"/>
          <w:szCs w:val="20"/>
          <w:lang w:val="en-GB"/>
        </w:rPr>
        <w:t>GUIDANCE NOTES FOR COMPLETING THE FORM</w:t>
      </w:r>
    </w:p>
    <w:p w:rsidR="009561B5" w:rsidRDefault="009561B5" w:rsidP="009561B5">
      <w:pPr>
        <w:ind w:left="-993"/>
        <w:rPr>
          <w:rFonts w:ascii="Verdana" w:hAnsi="Verdana"/>
          <w:sz w:val="20"/>
          <w:szCs w:val="20"/>
          <w:lang w:val="en-GB"/>
        </w:rPr>
      </w:pPr>
    </w:p>
    <w:p w:rsidR="009561B5" w:rsidRPr="0000717B" w:rsidRDefault="009561B5" w:rsidP="009561B5">
      <w:pPr>
        <w:ind w:left="-993"/>
        <w:rPr>
          <w:rFonts w:ascii="Verdana" w:hAnsi="Verdana"/>
          <w:sz w:val="20"/>
          <w:szCs w:val="20"/>
          <w:lang w:val="en-GB"/>
        </w:rPr>
      </w:pPr>
      <w:r>
        <w:rPr>
          <w:rFonts w:ascii="Verdana" w:hAnsi="Verdana"/>
          <w:sz w:val="20"/>
          <w:szCs w:val="20"/>
          <w:lang w:val="en-GB"/>
        </w:rPr>
        <w:t>Guidelines for Working Group Members and Working Group Terms of Reference are available on the DCUSA Website and provide more information about the progression of the Change Process. www.dcusa.co.uk</w:t>
      </w:r>
    </w:p>
    <w:p w:rsidR="0000717B" w:rsidRDefault="0000717B" w:rsidP="0000717B">
      <w:pPr>
        <w:rPr>
          <w:rFonts w:ascii="Verdana" w:hAnsi="Verdana"/>
          <w:sz w:val="20"/>
          <w:szCs w:val="20"/>
          <w:lang w:val="en-GB"/>
        </w:rPr>
      </w:pPr>
    </w:p>
    <w:tbl>
      <w:tblPr>
        <w:tblW w:w="1057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284"/>
        <w:gridCol w:w="2073"/>
        <w:gridCol w:w="450"/>
        <w:gridCol w:w="543"/>
        <w:gridCol w:w="6432"/>
      </w:tblGrid>
      <w:tr w:rsidR="00A15E12" w:rsidRPr="00576C56" w:rsidTr="00A15E12">
        <w:tc>
          <w:tcPr>
            <w:tcW w:w="796" w:type="dxa"/>
            <w:shd w:val="clear" w:color="auto" w:fill="E6E6E6"/>
          </w:tcPr>
          <w:p w:rsidR="00A15E12" w:rsidRPr="00576C56" w:rsidRDefault="00A15E12" w:rsidP="0000717B">
            <w:pPr>
              <w:rPr>
                <w:rFonts w:ascii="Verdana" w:hAnsi="Verdana"/>
                <w:b/>
                <w:sz w:val="20"/>
                <w:szCs w:val="20"/>
                <w:lang w:val="en-GB"/>
              </w:rPr>
            </w:pPr>
            <w:r>
              <w:rPr>
                <w:rFonts w:ascii="Verdana" w:hAnsi="Verdana"/>
                <w:b/>
                <w:sz w:val="20"/>
                <w:szCs w:val="20"/>
                <w:lang w:val="en-GB"/>
              </w:rPr>
              <w:t>Ref</w:t>
            </w:r>
          </w:p>
        </w:tc>
        <w:tc>
          <w:tcPr>
            <w:tcW w:w="3350" w:type="dxa"/>
            <w:gridSpan w:val="4"/>
            <w:shd w:val="clear" w:color="auto" w:fill="E6E6E6"/>
          </w:tcPr>
          <w:p w:rsidR="00A15E12" w:rsidRPr="00576C56" w:rsidRDefault="00A15E12" w:rsidP="0000717B">
            <w:pPr>
              <w:rPr>
                <w:rFonts w:ascii="Verdana" w:hAnsi="Verdana"/>
                <w:b/>
                <w:sz w:val="20"/>
                <w:szCs w:val="20"/>
                <w:lang w:val="en-GB"/>
              </w:rPr>
            </w:pPr>
            <w:r w:rsidRPr="00576C56">
              <w:rPr>
                <w:rFonts w:ascii="Verdana" w:hAnsi="Verdana"/>
                <w:b/>
                <w:sz w:val="20"/>
                <w:szCs w:val="20"/>
                <w:lang w:val="en-GB"/>
              </w:rPr>
              <w:t>Data Field</w:t>
            </w:r>
          </w:p>
          <w:p w:rsidR="00A15E12" w:rsidRPr="00576C56" w:rsidRDefault="00A15E12" w:rsidP="0000717B">
            <w:pPr>
              <w:rPr>
                <w:rFonts w:ascii="Verdana" w:hAnsi="Verdana"/>
                <w:b/>
                <w:sz w:val="20"/>
                <w:szCs w:val="20"/>
                <w:lang w:val="en-GB"/>
              </w:rPr>
            </w:pPr>
          </w:p>
        </w:tc>
        <w:tc>
          <w:tcPr>
            <w:tcW w:w="6432" w:type="dxa"/>
            <w:shd w:val="clear" w:color="auto" w:fill="E6E6E6"/>
          </w:tcPr>
          <w:p w:rsidR="00A15E12" w:rsidRPr="00576C56" w:rsidRDefault="00A15E12" w:rsidP="0000717B">
            <w:pPr>
              <w:rPr>
                <w:rFonts w:ascii="Verdana" w:hAnsi="Verdana"/>
                <w:b/>
                <w:sz w:val="20"/>
                <w:szCs w:val="20"/>
                <w:lang w:val="en-GB"/>
              </w:rPr>
            </w:pPr>
            <w:r w:rsidRPr="00576C56">
              <w:rPr>
                <w:rFonts w:ascii="Verdana" w:hAnsi="Verdana"/>
                <w:b/>
                <w:sz w:val="20"/>
                <w:szCs w:val="20"/>
                <w:lang w:val="en-GB"/>
              </w:rPr>
              <w:t>Guidance</w:t>
            </w:r>
          </w:p>
        </w:tc>
      </w:tr>
      <w:tr w:rsidR="00A15E12" w:rsidRPr="00576C56" w:rsidTr="00A15E12">
        <w:tc>
          <w:tcPr>
            <w:tcW w:w="796" w:type="dxa"/>
          </w:tcPr>
          <w:p w:rsidR="00A15E12" w:rsidRPr="00576C56" w:rsidRDefault="00A15E12" w:rsidP="0000717B">
            <w:pPr>
              <w:rPr>
                <w:rFonts w:ascii="Verdana" w:hAnsi="Verdana"/>
                <w:b/>
                <w:sz w:val="20"/>
                <w:szCs w:val="20"/>
                <w:lang w:val="en-GB"/>
              </w:rPr>
            </w:pPr>
            <w:r>
              <w:rPr>
                <w:rFonts w:ascii="Verdana" w:hAnsi="Verdana"/>
                <w:b/>
                <w:sz w:val="20"/>
                <w:szCs w:val="20"/>
                <w:lang w:val="en-GB"/>
              </w:rPr>
              <w:t>1</w:t>
            </w:r>
          </w:p>
        </w:tc>
        <w:tc>
          <w:tcPr>
            <w:tcW w:w="3350" w:type="dxa"/>
            <w:gridSpan w:val="4"/>
          </w:tcPr>
          <w:p w:rsidR="00A15E12" w:rsidRPr="00576C56" w:rsidRDefault="00A15E12" w:rsidP="0000717B">
            <w:pPr>
              <w:rPr>
                <w:rFonts w:ascii="Verdana" w:hAnsi="Verdana"/>
                <w:b/>
                <w:sz w:val="20"/>
                <w:szCs w:val="20"/>
                <w:lang w:val="en-GB"/>
              </w:rPr>
            </w:pPr>
            <w:r w:rsidRPr="00576C56">
              <w:rPr>
                <w:rFonts w:ascii="Verdana" w:hAnsi="Verdana"/>
                <w:b/>
                <w:sz w:val="20"/>
                <w:szCs w:val="20"/>
                <w:lang w:val="en-GB"/>
              </w:rPr>
              <w:t>Attachments</w:t>
            </w:r>
          </w:p>
          <w:p w:rsidR="00A15E12" w:rsidRPr="00576C56" w:rsidRDefault="00A15E12" w:rsidP="0000717B">
            <w:pPr>
              <w:rPr>
                <w:rFonts w:ascii="Verdana" w:hAnsi="Verdana"/>
                <w:b/>
                <w:sz w:val="20"/>
                <w:szCs w:val="20"/>
                <w:lang w:val="en-GB"/>
              </w:rPr>
            </w:pPr>
          </w:p>
        </w:tc>
        <w:tc>
          <w:tcPr>
            <w:tcW w:w="6432" w:type="dxa"/>
          </w:tcPr>
          <w:p w:rsidR="00A15E12" w:rsidRDefault="00A15E12" w:rsidP="00A0197E">
            <w:pPr>
              <w:rPr>
                <w:rFonts w:ascii="Verdana" w:hAnsi="Verdana"/>
                <w:sz w:val="20"/>
                <w:szCs w:val="20"/>
                <w:lang w:val="en-GB"/>
              </w:rPr>
            </w:pPr>
            <w:r w:rsidRPr="00576C56">
              <w:rPr>
                <w:rFonts w:ascii="Verdana" w:hAnsi="Verdana"/>
                <w:sz w:val="20"/>
                <w:szCs w:val="20"/>
                <w:lang w:val="en-GB"/>
              </w:rPr>
              <w:t xml:space="preserve">Append any proposed legal text or supporting documentation in order to better </w:t>
            </w:r>
            <w:r>
              <w:rPr>
                <w:rFonts w:ascii="Verdana" w:hAnsi="Verdana"/>
                <w:sz w:val="20"/>
                <w:szCs w:val="20"/>
                <w:lang w:val="en-GB"/>
              </w:rPr>
              <w:t xml:space="preserve">support / explain </w:t>
            </w:r>
            <w:r w:rsidRPr="00576C56">
              <w:rPr>
                <w:rFonts w:ascii="Verdana" w:hAnsi="Verdana"/>
                <w:sz w:val="20"/>
                <w:szCs w:val="20"/>
                <w:lang w:val="en-GB"/>
              </w:rPr>
              <w:t>the CP.</w:t>
            </w:r>
          </w:p>
          <w:p w:rsidR="00A15E12" w:rsidRPr="00576C56" w:rsidRDefault="00A15E12" w:rsidP="00A0197E">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t>2</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Part 1 / Part 2 Matter</w:t>
            </w:r>
          </w:p>
        </w:tc>
        <w:tc>
          <w:tcPr>
            <w:tcW w:w="6432" w:type="dxa"/>
          </w:tcPr>
          <w:p w:rsidR="00A15E12" w:rsidRDefault="00A15E12" w:rsidP="009F4454">
            <w:pPr>
              <w:rPr>
                <w:rFonts w:ascii="Verdana" w:hAnsi="Verdana"/>
                <w:sz w:val="20"/>
                <w:szCs w:val="20"/>
                <w:lang w:val="en-GB"/>
              </w:rPr>
            </w:pPr>
            <w:r w:rsidRPr="00576C56">
              <w:rPr>
                <w:rFonts w:ascii="Verdana" w:hAnsi="Verdana"/>
                <w:sz w:val="20"/>
                <w:szCs w:val="20"/>
                <w:lang w:val="en-GB"/>
              </w:rPr>
              <w:t>A CP must be categorised as a Part 1 or Part 2 matter in accordance with Clause 10.4.7 of the DCUSA. All Part 1 matters require Authority Consent</w:t>
            </w:r>
            <w:r>
              <w:rPr>
                <w:rFonts w:ascii="Verdana" w:hAnsi="Verdana"/>
                <w:sz w:val="20"/>
                <w:szCs w:val="20"/>
                <w:lang w:val="en-GB"/>
              </w:rPr>
              <w:t>.</w:t>
            </w:r>
          </w:p>
          <w:p w:rsidR="00A15E12" w:rsidRPr="00576C56" w:rsidRDefault="00A15E12" w:rsidP="009F4454">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t>3</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Related Change Proposals</w:t>
            </w:r>
          </w:p>
        </w:tc>
        <w:tc>
          <w:tcPr>
            <w:tcW w:w="6432" w:type="dxa"/>
          </w:tcPr>
          <w:p w:rsidR="00A15E12" w:rsidRDefault="00A15E12" w:rsidP="009F4454">
            <w:pPr>
              <w:rPr>
                <w:rFonts w:ascii="Verdana" w:hAnsi="Verdana"/>
                <w:sz w:val="20"/>
                <w:szCs w:val="20"/>
                <w:lang w:val="en-GB"/>
              </w:rPr>
            </w:pPr>
            <w:r w:rsidRPr="00576C56">
              <w:rPr>
                <w:rFonts w:ascii="Verdana" w:hAnsi="Verdana"/>
                <w:sz w:val="20"/>
                <w:szCs w:val="20"/>
                <w:lang w:val="en-GB"/>
              </w:rPr>
              <w:t>Indicate if the CP is related to or impacts any CP already in the DCUSA or other industry change process</w:t>
            </w:r>
            <w:r>
              <w:rPr>
                <w:rFonts w:ascii="Verdana" w:hAnsi="Verdana"/>
                <w:sz w:val="20"/>
                <w:szCs w:val="20"/>
                <w:lang w:val="en-GB"/>
              </w:rPr>
              <w:t>.</w:t>
            </w:r>
          </w:p>
          <w:p w:rsidR="00A15E12" w:rsidRPr="00576C56" w:rsidRDefault="00A15E12" w:rsidP="009F4454">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t>4</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Proposed Solution</w:t>
            </w:r>
            <w:r>
              <w:rPr>
                <w:rFonts w:ascii="Verdana" w:hAnsi="Verdana"/>
                <w:b/>
                <w:sz w:val="20"/>
                <w:szCs w:val="20"/>
                <w:lang w:val="en-GB"/>
              </w:rPr>
              <w:t xml:space="preserve"> and Draft Legal Text</w:t>
            </w:r>
          </w:p>
        </w:tc>
        <w:tc>
          <w:tcPr>
            <w:tcW w:w="6432" w:type="dxa"/>
          </w:tcPr>
          <w:p w:rsidR="00A15E12" w:rsidRDefault="00A15E12" w:rsidP="009F4454">
            <w:pPr>
              <w:rPr>
                <w:rFonts w:ascii="Verdana" w:hAnsi="Verdana"/>
                <w:sz w:val="20"/>
                <w:szCs w:val="20"/>
                <w:lang w:val="en-GB"/>
              </w:rPr>
            </w:pPr>
            <w:r w:rsidRPr="00576C56">
              <w:rPr>
                <w:rFonts w:ascii="Verdana" w:hAnsi="Verdana"/>
                <w:sz w:val="20"/>
                <w:szCs w:val="20"/>
                <w:lang w:val="en-GB"/>
              </w:rPr>
              <w:t xml:space="preserve">Outline the proposed solution for addressing the stated intent of the CP. The Change Proposal </w:t>
            </w:r>
            <w:r>
              <w:rPr>
                <w:rFonts w:ascii="Verdana" w:hAnsi="Verdana"/>
                <w:sz w:val="20"/>
                <w:szCs w:val="20"/>
                <w:lang w:val="en-GB"/>
              </w:rPr>
              <w:t>I</w:t>
            </w:r>
            <w:r w:rsidRPr="00576C56">
              <w:rPr>
                <w:rFonts w:ascii="Verdana" w:hAnsi="Verdana"/>
                <w:sz w:val="20"/>
                <w:szCs w:val="20"/>
                <w:lang w:val="en-GB"/>
              </w:rPr>
              <w:t xml:space="preserve">ntent will take </w:t>
            </w:r>
            <w:r w:rsidRPr="00576C56">
              <w:rPr>
                <w:rFonts w:ascii="Verdana" w:hAnsi="Verdana"/>
                <w:sz w:val="20"/>
                <w:szCs w:val="20"/>
                <w:lang w:val="en-GB"/>
              </w:rPr>
              <w:lastRenderedPageBreak/>
              <w:t>precedence in the event of any inconsistency. A DCUSA Working Group may develop alternative solutions</w:t>
            </w:r>
            <w:r>
              <w:rPr>
                <w:rFonts w:ascii="Verdana" w:hAnsi="Verdana"/>
                <w:sz w:val="20"/>
                <w:szCs w:val="20"/>
                <w:lang w:val="en-GB"/>
              </w:rPr>
              <w:t>.</w:t>
            </w:r>
          </w:p>
          <w:p w:rsidR="00357721" w:rsidRDefault="00357721" w:rsidP="00357721">
            <w:pPr>
              <w:rPr>
                <w:rFonts w:ascii="Verdana" w:hAnsi="Verdana"/>
                <w:sz w:val="20"/>
                <w:szCs w:val="20"/>
              </w:rPr>
            </w:pPr>
            <w:r>
              <w:rPr>
                <w:rFonts w:ascii="Verdana" w:hAnsi="Verdana"/>
                <w:sz w:val="20"/>
                <w:szCs w:val="20"/>
              </w:rPr>
              <w:t>The</w:t>
            </w:r>
            <w:r w:rsidR="00A15E12" w:rsidRPr="002635F1">
              <w:rPr>
                <w:rFonts w:ascii="Verdana" w:hAnsi="Verdana"/>
                <w:sz w:val="20"/>
                <w:szCs w:val="20"/>
              </w:rPr>
              <w:t xml:space="preserve"> plain English description of the proposed solut</w:t>
            </w:r>
            <w:r w:rsidR="00A15E12" w:rsidRPr="005E7A83">
              <w:rPr>
                <w:rFonts w:ascii="Verdana" w:hAnsi="Verdana"/>
                <w:sz w:val="20"/>
                <w:szCs w:val="20"/>
              </w:rPr>
              <w:t xml:space="preserve">ion </w:t>
            </w:r>
            <w:r w:rsidRPr="005E7A83">
              <w:rPr>
                <w:rFonts w:ascii="Verdana" w:hAnsi="Verdana"/>
                <w:sz w:val="20"/>
                <w:szCs w:val="20"/>
              </w:rPr>
              <w:t>should</w:t>
            </w:r>
            <w:r w:rsidR="00A15E12" w:rsidRPr="005E7A83">
              <w:rPr>
                <w:rFonts w:ascii="Verdana" w:hAnsi="Verdana"/>
                <w:sz w:val="20"/>
                <w:szCs w:val="20"/>
              </w:rPr>
              <w:t xml:space="preserve"> include</w:t>
            </w:r>
            <w:r w:rsidR="00A15E12" w:rsidRPr="002635F1">
              <w:rPr>
                <w:rFonts w:ascii="Verdana" w:hAnsi="Verdana"/>
                <w:sz w:val="20"/>
                <w:szCs w:val="20"/>
              </w:rPr>
              <w:t xml:space="preserve"> the changes or additions to existing DCUSA Clauses (including Clause numbers).</w:t>
            </w:r>
            <w:r w:rsidR="00A15E12">
              <w:rPr>
                <w:rFonts w:ascii="Verdana" w:hAnsi="Verdana"/>
                <w:sz w:val="20"/>
                <w:szCs w:val="20"/>
              </w:rPr>
              <w:t xml:space="preserve"> </w:t>
            </w:r>
          </w:p>
          <w:p w:rsidR="00357721" w:rsidRDefault="00357721" w:rsidP="00357721">
            <w:pPr>
              <w:rPr>
                <w:rFonts w:ascii="Verdana" w:hAnsi="Verdana"/>
                <w:sz w:val="20"/>
                <w:szCs w:val="20"/>
              </w:rPr>
            </w:pPr>
          </w:p>
          <w:p w:rsidR="00A15E12" w:rsidRDefault="00A15E12" w:rsidP="00357721">
            <w:pPr>
              <w:rPr>
                <w:rFonts w:ascii="Verdana" w:hAnsi="Verdana"/>
                <w:sz w:val="20"/>
              </w:rPr>
            </w:pPr>
            <w:r w:rsidRPr="007726F1">
              <w:rPr>
                <w:rFonts w:ascii="Verdana" w:hAnsi="Verdana"/>
                <w:sz w:val="20"/>
              </w:rPr>
              <w:t>Insert proposed legal drafting</w:t>
            </w:r>
            <w:r>
              <w:rPr>
                <w:rFonts w:ascii="Verdana" w:hAnsi="Verdana"/>
                <w:sz w:val="20"/>
              </w:rPr>
              <w:t xml:space="preserve"> (change marked against any existing DCUSA drafting)</w:t>
            </w:r>
            <w:r w:rsidRPr="007726F1">
              <w:rPr>
                <w:rFonts w:ascii="Verdana" w:hAnsi="Verdana"/>
                <w:sz w:val="20"/>
              </w:rPr>
              <w:t xml:space="preserve">. </w:t>
            </w:r>
          </w:p>
          <w:p w:rsidR="00357721" w:rsidRPr="00576C56" w:rsidRDefault="00357721" w:rsidP="00357721">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lastRenderedPageBreak/>
              <w:t>5</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Proposed Implementation Date</w:t>
            </w:r>
          </w:p>
        </w:tc>
        <w:tc>
          <w:tcPr>
            <w:tcW w:w="6432" w:type="dxa"/>
          </w:tcPr>
          <w:p w:rsidR="00A15E12" w:rsidRDefault="00A15E12" w:rsidP="009F4454">
            <w:pPr>
              <w:rPr>
                <w:rFonts w:ascii="Verdana" w:hAnsi="Verdana"/>
                <w:sz w:val="20"/>
                <w:szCs w:val="20"/>
                <w:lang w:val="en-GB"/>
              </w:rPr>
            </w:pPr>
            <w:r>
              <w:rPr>
                <w:rFonts w:ascii="Verdana" w:hAnsi="Verdana"/>
                <w:sz w:val="20"/>
                <w:szCs w:val="20"/>
                <w:lang w:val="en-GB"/>
              </w:rPr>
              <w:t>The Change can be implemented in February, June, and November of each year.</w:t>
            </w:r>
          </w:p>
          <w:p w:rsidR="00A15E12" w:rsidRPr="00576C56" w:rsidRDefault="00A15E12" w:rsidP="009F4454">
            <w:pPr>
              <w:rPr>
                <w:rFonts w:ascii="Verdana" w:hAnsi="Verdana"/>
                <w:sz w:val="20"/>
                <w:szCs w:val="20"/>
                <w:lang w:val="en-GB"/>
              </w:rPr>
            </w:pPr>
          </w:p>
        </w:tc>
      </w:tr>
      <w:tr w:rsidR="00A15E12" w:rsidRPr="00576C56" w:rsidTr="009F4454">
        <w:tc>
          <w:tcPr>
            <w:tcW w:w="796" w:type="dxa"/>
          </w:tcPr>
          <w:p w:rsidR="00A15E12" w:rsidRDefault="00A15E12" w:rsidP="009F4454">
            <w:pPr>
              <w:rPr>
                <w:rFonts w:ascii="Verdana" w:hAnsi="Verdana"/>
                <w:b/>
                <w:sz w:val="20"/>
                <w:szCs w:val="20"/>
                <w:lang w:val="en-GB"/>
              </w:rPr>
            </w:pPr>
            <w:r>
              <w:rPr>
                <w:rFonts w:ascii="Verdana" w:hAnsi="Verdana"/>
                <w:b/>
                <w:sz w:val="20"/>
                <w:szCs w:val="20"/>
                <w:lang w:val="en-GB"/>
              </w:rPr>
              <w:t>6</w:t>
            </w:r>
          </w:p>
        </w:tc>
        <w:tc>
          <w:tcPr>
            <w:tcW w:w="3350" w:type="dxa"/>
            <w:gridSpan w:val="4"/>
          </w:tcPr>
          <w:p w:rsidR="00A15E12" w:rsidRPr="00576C56" w:rsidRDefault="00A15E12" w:rsidP="009F4454">
            <w:pPr>
              <w:rPr>
                <w:rFonts w:ascii="Verdana" w:hAnsi="Verdana"/>
                <w:b/>
                <w:sz w:val="20"/>
                <w:szCs w:val="20"/>
                <w:lang w:val="en-GB"/>
              </w:rPr>
            </w:pPr>
            <w:r>
              <w:rPr>
                <w:rFonts w:ascii="Verdana" w:hAnsi="Verdana"/>
                <w:b/>
                <w:sz w:val="20"/>
                <w:szCs w:val="20"/>
                <w:lang w:val="en-GB"/>
              </w:rPr>
              <w:t>Consideration of Wider Industry Impacts</w:t>
            </w:r>
          </w:p>
        </w:tc>
        <w:tc>
          <w:tcPr>
            <w:tcW w:w="6432" w:type="dxa"/>
          </w:tcPr>
          <w:p w:rsidR="00A15E12" w:rsidRDefault="00A15E12" w:rsidP="009F4454">
            <w:pPr>
              <w:rPr>
                <w:rFonts w:ascii="Verdana" w:hAnsi="Verdana"/>
                <w:sz w:val="20"/>
                <w:szCs w:val="20"/>
                <w:lang w:val="en-GB"/>
              </w:rPr>
            </w:pPr>
            <w:r>
              <w:rPr>
                <w:rFonts w:ascii="Verdana" w:hAnsi="Verdana"/>
                <w:sz w:val="20"/>
                <w:szCs w:val="20"/>
                <w:lang w:val="en-GB"/>
              </w:rPr>
              <w:t>Indicate whether this Change Proposal will be impacted by or have an impact upon wider industry developments. If an impact is identified, explain why the benefit of the Change Proposal may outweigh the potential impact and indicate the likely duration of the Change.</w:t>
            </w:r>
          </w:p>
          <w:p w:rsidR="00A15E12" w:rsidRPr="00576C56" w:rsidRDefault="00A15E12" w:rsidP="009F4454">
            <w:pPr>
              <w:rPr>
                <w:rFonts w:ascii="Verdana" w:hAnsi="Verdana"/>
                <w:sz w:val="20"/>
                <w:szCs w:val="20"/>
                <w:lang w:val="en-GB"/>
              </w:rPr>
            </w:pPr>
          </w:p>
        </w:tc>
      </w:tr>
      <w:tr w:rsidR="00A15E12" w:rsidRPr="00576C56" w:rsidTr="009F4454">
        <w:tc>
          <w:tcPr>
            <w:tcW w:w="796" w:type="dxa"/>
          </w:tcPr>
          <w:p w:rsidR="00A15E12" w:rsidRPr="00576C56" w:rsidRDefault="00A15E12" w:rsidP="009F4454">
            <w:pPr>
              <w:rPr>
                <w:rFonts w:ascii="Verdana" w:hAnsi="Verdana"/>
                <w:b/>
                <w:sz w:val="20"/>
                <w:szCs w:val="20"/>
                <w:lang w:val="en-GB"/>
              </w:rPr>
            </w:pPr>
            <w:r>
              <w:rPr>
                <w:rFonts w:ascii="Verdana" w:hAnsi="Verdana"/>
                <w:b/>
                <w:sz w:val="20"/>
                <w:szCs w:val="20"/>
                <w:lang w:val="en-GB"/>
              </w:rPr>
              <w:t>7</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Environmental Impact</w:t>
            </w:r>
          </w:p>
          <w:p w:rsidR="00A15E12" w:rsidRPr="00576C56" w:rsidRDefault="00A15E12" w:rsidP="009F4454">
            <w:pPr>
              <w:rPr>
                <w:rFonts w:ascii="Verdana" w:hAnsi="Verdana"/>
                <w:b/>
                <w:sz w:val="20"/>
                <w:szCs w:val="20"/>
                <w:lang w:val="en-GB"/>
              </w:rPr>
            </w:pPr>
          </w:p>
        </w:tc>
        <w:tc>
          <w:tcPr>
            <w:tcW w:w="6432" w:type="dxa"/>
          </w:tcPr>
          <w:p w:rsidR="00A15E12" w:rsidRDefault="00A15E12" w:rsidP="009F4454">
            <w:pPr>
              <w:rPr>
                <w:rFonts w:ascii="Verdana" w:hAnsi="Verdana"/>
                <w:sz w:val="20"/>
                <w:szCs w:val="20"/>
                <w:lang w:val="en-GB"/>
              </w:rPr>
            </w:pPr>
            <w:r>
              <w:rPr>
                <w:rFonts w:ascii="Verdana" w:hAnsi="Verdana"/>
                <w:sz w:val="20"/>
                <w:szCs w:val="20"/>
                <w:lang w:val="en-GB"/>
              </w:rPr>
              <w:t>Indicate</w:t>
            </w:r>
            <w:r w:rsidRPr="00506DC8">
              <w:rPr>
                <w:rFonts w:ascii="Verdana" w:hAnsi="Verdana"/>
                <w:sz w:val="20"/>
                <w:szCs w:val="20"/>
                <w:lang w:val="en-GB"/>
              </w:rPr>
              <w:t xml:space="preserve"> whether </w:t>
            </w:r>
            <w:r>
              <w:rPr>
                <w:rFonts w:ascii="Verdana" w:hAnsi="Verdana"/>
                <w:sz w:val="20"/>
                <w:szCs w:val="20"/>
                <w:lang w:val="en-GB"/>
              </w:rPr>
              <w:t xml:space="preserve">it is likely that </w:t>
            </w:r>
            <w:r w:rsidRPr="00506DC8">
              <w:rPr>
                <w:rFonts w:ascii="Verdana" w:hAnsi="Verdana"/>
                <w:sz w:val="20"/>
                <w:szCs w:val="20"/>
                <w:lang w:val="en-GB"/>
              </w:rPr>
              <w:t>there would be a material impact on greenhouse gas emissions as a result of the proposed variation being made</w:t>
            </w:r>
            <w:r>
              <w:rPr>
                <w:rFonts w:ascii="Verdana" w:hAnsi="Verdana"/>
                <w:sz w:val="20"/>
                <w:szCs w:val="20"/>
                <w:lang w:val="en-GB"/>
              </w:rPr>
              <w:t xml:space="preserve">. Please see </w:t>
            </w:r>
            <w:hyperlink r:id="rId11" w:history="1">
              <w:r w:rsidRPr="00886DA7">
                <w:rPr>
                  <w:rStyle w:val="Hyperlink"/>
                  <w:rFonts w:ascii="Verdana" w:hAnsi="Verdana"/>
                  <w:sz w:val="20"/>
                  <w:szCs w:val="20"/>
                  <w:lang w:val="en-GB"/>
                </w:rPr>
                <w:t>Ofgem Guidance</w:t>
              </w:r>
            </w:hyperlink>
            <w:r>
              <w:rPr>
                <w:rFonts w:ascii="Verdana" w:hAnsi="Verdana"/>
                <w:sz w:val="20"/>
                <w:szCs w:val="20"/>
                <w:lang w:val="en-GB"/>
              </w:rPr>
              <w:t>.</w:t>
            </w:r>
          </w:p>
          <w:p w:rsidR="00A15E12" w:rsidRPr="00576C56" w:rsidRDefault="00A15E12" w:rsidP="009F4454">
            <w:pPr>
              <w:rPr>
                <w:rFonts w:ascii="Verdana" w:hAnsi="Verdana"/>
                <w:sz w:val="20"/>
                <w:szCs w:val="20"/>
                <w:lang w:val="en-GB"/>
              </w:rPr>
            </w:pPr>
          </w:p>
        </w:tc>
      </w:tr>
      <w:tr w:rsidR="00A15E12" w:rsidRPr="00576C56" w:rsidTr="00A15E12">
        <w:tc>
          <w:tcPr>
            <w:tcW w:w="796" w:type="dxa"/>
          </w:tcPr>
          <w:p w:rsidR="00A15E12" w:rsidRPr="00576C56" w:rsidRDefault="00A15E12" w:rsidP="0000717B">
            <w:pPr>
              <w:rPr>
                <w:rFonts w:ascii="Verdana" w:hAnsi="Verdana"/>
                <w:b/>
                <w:sz w:val="20"/>
                <w:szCs w:val="20"/>
                <w:lang w:val="en-GB"/>
              </w:rPr>
            </w:pPr>
            <w:r>
              <w:rPr>
                <w:rFonts w:ascii="Verdana" w:hAnsi="Verdana"/>
                <w:b/>
                <w:sz w:val="20"/>
                <w:szCs w:val="20"/>
                <w:lang w:val="en-GB"/>
              </w:rPr>
              <w:t>8</w:t>
            </w:r>
          </w:p>
        </w:tc>
        <w:tc>
          <w:tcPr>
            <w:tcW w:w="3350" w:type="dxa"/>
            <w:gridSpan w:val="4"/>
          </w:tcPr>
          <w:p w:rsidR="00A15E12" w:rsidRPr="00576C56" w:rsidRDefault="00C34B7B" w:rsidP="0000717B">
            <w:pPr>
              <w:rPr>
                <w:rFonts w:ascii="Verdana" w:hAnsi="Verdana"/>
                <w:b/>
                <w:sz w:val="20"/>
                <w:szCs w:val="20"/>
                <w:lang w:val="en-GB"/>
              </w:rPr>
            </w:pPr>
            <w:r>
              <w:rPr>
                <w:rFonts w:ascii="Verdana" w:hAnsi="Verdana"/>
                <w:b/>
                <w:sz w:val="20"/>
                <w:szCs w:val="20"/>
                <w:lang w:val="en-GB"/>
              </w:rPr>
              <w:t>Confidentiality</w:t>
            </w:r>
          </w:p>
        </w:tc>
        <w:tc>
          <w:tcPr>
            <w:tcW w:w="6432" w:type="dxa"/>
          </w:tcPr>
          <w:p w:rsidR="00A15E12" w:rsidRPr="00576C56" w:rsidRDefault="00A15E12" w:rsidP="00EA1609">
            <w:pPr>
              <w:rPr>
                <w:rFonts w:ascii="Verdana" w:hAnsi="Verdana"/>
                <w:sz w:val="20"/>
                <w:szCs w:val="20"/>
                <w:lang w:val="en-GB"/>
              </w:rPr>
            </w:pPr>
            <w:r w:rsidRPr="00576C56">
              <w:rPr>
                <w:rFonts w:ascii="Verdana" w:hAnsi="Verdana"/>
                <w:sz w:val="20"/>
              </w:rPr>
              <w:t xml:space="preserve">Clearly indicate if </w:t>
            </w:r>
            <w:r>
              <w:rPr>
                <w:rFonts w:ascii="Verdana" w:hAnsi="Verdana"/>
                <w:sz w:val="20"/>
              </w:rPr>
              <w:t xml:space="preserve">any </w:t>
            </w:r>
            <w:r>
              <w:rPr>
                <w:rFonts w:ascii="Verdana" w:hAnsi="Verdana"/>
                <w:sz w:val="20"/>
                <w:szCs w:val="20"/>
                <w:lang w:val="en-GB"/>
              </w:rPr>
              <w:t>parts of this Change Proposal Form are to remain c</w:t>
            </w:r>
            <w:r w:rsidRPr="00576C56">
              <w:rPr>
                <w:rFonts w:ascii="Verdana" w:hAnsi="Verdana"/>
                <w:sz w:val="20"/>
                <w:szCs w:val="20"/>
                <w:lang w:val="en-GB"/>
              </w:rPr>
              <w:t>onfidential to DCUSA Panel (and any subsequent DCUSA Working Group)</w:t>
            </w:r>
            <w:r>
              <w:rPr>
                <w:rFonts w:ascii="Verdana" w:hAnsi="Verdana"/>
                <w:sz w:val="20"/>
                <w:szCs w:val="20"/>
                <w:lang w:val="en-GB"/>
              </w:rPr>
              <w:t xml:space="preserve"> and Ofgem</w:t>
            </w:r>
          </w:p>
          <w:p w:rsidR="00A15E12" w:rsidRPr="00576C56" w:rsidRDefault="00A15E12" w:rsidP="0000717B">
            <w:pPr>
              <w:rPr>
                <w:rFonts w:ascii="Verdana" w:hAnsi="Verdana"/>
                <w:sz w:val="20"/>
                <w:szCs w:val="20"/>
                <w:lang w:val="en-GB"/>
              </w:rPr>
            </w:pPr>
          </w:p>
        </w:tc>
      </w:tr>
      <w:tr w:rsidR="00A15E12" w:rsidRPr="00576C56" w:rsidTr="00A15E12">
        <w:tc>
          <w:tcPr>
            <w:tcW w:w="796" w:type="dxa"/>
          </w:tcPr>
          <w:p w:rsidR="00A15E12" w:rsidRPr="00576C56" w:rsidRDefault="00A15E12" w:rsidP="0000717B">
            <w:pPr>
              <w:rPr>
                <w:rFonts w:ascii="Verdana" w:hAnsi="Verdana"/>
                <w:b/>
                <w:sz w:val="20"/>
                <w:szCs w:val="20"/>
                <w:lang w:val="en-GB"/>
              </w:rPr>
            </w:pPr>
            <w:r>
              <w:rPr>
                <w:rFonts w:ascii="Verdana" w:hAnsi="Verdana"/>
                <w:b/>
                <w:sz w:val="20"/>
                <w:szCs w:val="20"/>
                <w:lang w:val="en-GB"/>
              </w:rPr>
              <w:t>9</w:t>
            </w:r>
          </w:p>
        </w:tc>
        <w:tc>
          <w:tcPr>
            <w:tcW w:w="3350" w:type="dxa"/>
            <w:gridSpan w:val="4"/>
          </w:tcPr>
          <w:p w:rsidR="00A15E12" w:rsidRPr="00576C56" w:rsidRDefault="00C34B7B" w:rsidP="0000717B">
            <w:pPr>
              <w:rPr>
                <w:rFonts w:ascii="Verdana" w:hAnsi="Verdana"/>
                <w:b/>
                <w:sz w:val="20"/>
                <w:szCs w:val="20"/>
                <w:lang w:val="en-GB"/>
              </w:rPr>
            </w:pPr>
            <w:r>
              <w:rPr>
                <w:rFonts w:ascii="Verdana" w:hAnsi="Verdana"/>
                <w:b/>
                <w:sz w:val="20"/>
                <w:szCs w:val="20"/>
                <w:lang w:val="en-GB"/>
              </w:rPr>
              <w:t>DCUSA General Objectives</w:t>
            </w:r>
          </w:p>
        </w:tc>
        <w:tc>
          <w:tcPr>
            <w:tcW w:w="6432" w:type="dxa"/>
          </w:tcPr>
          <w:p w:rsidR="00A15E12" w:rsidRDefault="00A15E12" w:rsidP="0000717B">
            <w:pPr>
              <w:rPr>
                <w:rFonts w:ascii="Verdana" w:hAnsi="Verdana"/>
                <w:sz w:val="20"/>
                <w:szCs w:val="20"/>
                <w:lang w:val="en-GB"/>
              </w:rPr>
            </w:pPr>
            <w:r w:rsidRPr="00576C56">
              <w:rPr>
                <w:rFonts w:ascii="Verdana" w:hAnsi="Verdana"/>
                <w:sz w:val="20"/>
                <w:szCs w:val="20"/>
                <w:lang w:val="en-GB"/>
              </w:rPr>
              <w:t xml:space="preserve">Indicate which of the DCUSA Objectives </w:t>
            </w:r>
            <w:proofErr w:type="gramStart"/>
            <w:r w:rsidRPr="00576C56">
              <w:rPr>
                <w:rFonts w:ascii="Verdana" w:hAnsi="Verdana"/>
                <w:sz w:val="20"/>
                <w:szCs w:val="20"/>
                <w:lang w:val="en-GB"/>
              </w:rPr>
              <w:t>will be better facilitated by the Change Proposal</w:t>
            </w:r>
            <w:proofErr w:type="gramEnd"/>
            <w:r w:rsidRPr="00576C56">
              <w:rPr>
                <w:rFonts w:ascii="Verdana" w:hAnsi="Verdana"/>
                <w:sz w:val="20"/>
                <w:szCs w:val="20"/>
                <w:lang w:val="en-GB"/>
              </w:rPr>
              <w:t>.</w:t>
            </w:r>
          </w:p>
          <w:p w:rsidR="00A15E12" w:rsidRPr="00576C56" w:rsidRDefault="00A15E12" w:rsidP="0000717B">
            <w:pPr>
              <w:rPr>
                <w:rFonts w:ascii="Verdana" w:hAnsi="Verdana"/>
                <w:sz w:val="20"/>
                <w:szCs w:val="20"/>
                <w:lang w:val="en-GB"/>
              </w:rPr>
            </w:pPr>
          </w:p>
        </w:tc>
      </w:tr>
      <w:tr w:rsidR="00A15E12" w:rsidRPr="00576C56" w:rsidTr="009F4454">
        <w:tc>
          <w:tcPr>
            <w:tcW w:w="796" w:type="dxa"/>
          </w:tcPr>
          <w:p w:rsidR="00A15E12" w:rsidRPr="00A15E12" w:rsidDel="00122018" w:rsidRDefault="00A15E12" w:rsidP="009F4454">
            <w:pPr>
              <w:rPr>
                <w:rFonts w:ascii="Verdana" w:hAnsi="Verdana"/>
                <w:b/>
                <w:sz w:val="20"/>
                <w:szCs w:val="20"/>
                <w:lang w:val="en-GB"/>
              </w:rPr>
            </w:pPr>
            <w:r w:rsidRPr="00A15E12">
              <w:rPr>
                <w:rFonts w:ascii="Verdana" w:hAnsi="Verdana"/>
                <w:b/>
                <w:sz w:val="20"/>
                <w:szCs w:val="20"/>
                <w:lang w:val="en-GB"/>
              </w:rPr>
              <w:t>1</w:t>
            </w:r>
            <w:r>
              <w:rPr>
                <w:rFonts w:ascii="Verdana" w:hAnsi="Verdana"/>
                <w:b/>
                <w:sz w:val="20"/>
                <w:szCs w:val="20"/>
                <w:lang w:val="en-GB"/>
              </w:rPr>
              <w:t>0</w:t>
            </w:r>
          </w:p>
        </w:tc>
        <w:tc>
          <w:tcPr>
            <w:tcW w:w="3350" w:type="dxa"/>
            <w:gridSpan w:val="4"/>
          </w:tcPr>
          <w:p w:rsidR="00A15E12" w:rsidRPr="00576C56" w:rsidRDefault="00A15E12" w:rsidP="009F4454">
            <w:pPr>
              <w:rPr>
                <w:rFonts w:ascii="Verdana" w:hAnsi="Verdana"/>
                <w:b/>
                <w:sz w:val="20"/>
                <w:szCs w:val="20"/>
                <w:lang w:val="en-GB"/>
              </w:rPr>
            </w:pPr>
            <w:r w:rsidRPr="00576C56">
              <w:rPr>
                <w:rFonts w:ascii="Verdana" w:hAnsi="Verdana"/>
                <w:b/>
                <w:sz w:val="20"/>
                <w:szCs w:val="20"/>
                <w:lang w:val="en-GB"/>
              </w:rPr>
              <w:t>Rationale for DCUSA Objectives</w:t>
            </w:r>
          </w:p>
        </w:tc>
        <w:tc>
          <w:tcPr>
            <w:tcW w:w="6432" w:type="dxa"/>
          </w:tcPr>
          <w:p w:rsidR="00A15E12" w:rsidRDefault="00A15E12" w:rsidP="009F4454">
            <w:pPr>
              <w:rPr>
                <w:rFonts w:ascii="Verdana" w:hAnsi="Verdana"/>
                <w:sz w:val="20"/>
              </w:rPr>
            </w:pPr>
            <w:r w:rsidRPr="00576C56">
              <w:rPr>
                <w:rFonts w:ascii="Verdana" w:hAnsi="Verdana"/>
                <w:sz w:val="20"/>
              </w:rPr>
              <w:t>Provide supporting reasons and information (including any initial analysis that supports your views) to demonstrate why the CP will better facilitate each of the DCUSA Objectives identified</w:t>
            </w:r>
            <w:r>
              <w:rPr>
                <w:rFonts w:ascii="Verdana" w:hAnsi="Verdana"/>
                <w:sz w:val="20"/>
              </w:rPr>
              <w:t>.</w:t>
            </w:r>
          </w:p>
          <w:p w:rsidR="00A15E12" w:rsidRPr="00576C56" w:rsidRDefault="00A15E12" w:rsidP="009F4454">
            <w:pPr>
              <w:rPr>
                <w:rFonts w:ascii="Verdana" w:hAnsi="Verdana"/>
                <w:sz w:val="20"/>
                <w:szCs w:val="20"/>
                <w:lang w:val="en-GB"/>
              </w:rPr>
            </w:pPr>
          </w:p>
        </w:tc>
      </w:tr>
      <w:tr w:rsidR="00A15E12" w:rsidRPr="00576C56" w:rsidTr="00A15E12">
        <w:tc>
          <w:tcPr>
            <w:tcW w:w="796" w:type="dxa"/>
          </w:tcPr>
          <w:p w:rsidR="00A15E12" w:rsidRDefault="00A15E12" w:rsidP="002B42F9">
            <w:pPr>
              <w:rPr>
                <w:rFonts w:ascii="Verdana" w:hAnsi="Verdana"/>
                <w:b/>
                <w:sz w:val="20"/>
                <w:szCs w:val="20"/>
                <w:lang w:val="en-GB"/>
              </w:rPr>
            </w:pPr>
            <w:r>
              <w:rPr>
                <w:rFonts w:ascii="Verdana" w:hAnsi="Verdana"/>
                <w:b/>
                <w:sz w:val="20"/>
                <w:szCs w:val="20"/>
                <w:lang w:val="en-GB"/>
              </w:rPr>
              <w:t>11</w:t>
            </w:r>
          </w:p>
        </w:tc>
        <w:tc>
          <w:tcPr>
            <w:tcW w:w="3350" w:type="dxa"/>
            <w:gridSpan w:val="4"/>
          </w:tcPr>
          <w:p w:rsidR="00A15E12" w:rsidRPr="00576C56" w:rsidRDefault="00523D48" w:rsidP="002B42F9">
            <w:pPr>
              <w:rPr>
                <w:rFonts w:ascii="Verdana" w:hAnsi="Verdana"/>
                <w:b/>
                <w:sz w:val="20"/>
                <w:szCs w:val="20"/>
                <w:lang w:val="en-GB"/>
              </w:rPr>
            </w:pPr>
            <w:r>
              <w:rPr>
                <w:rFonts w:ascii="Verdana" w:hAnsi="Verdana"/>
                <w:b/>
                <w:sz w:val="20"/>
                <w:szCs w:val="20"/>
                <w:lang w:val="en-GB"/>
              </w:rPr>
              <w:t>DCUSA Charging Objectives</w:t>
            </w:r>
          </w:p>
        </w:tc>
        <w:tc>
          <w:tcPr>
            <w:tcW w:w="6432" w:type="dxa"/>
          </w:tcPr>
          <w:p w:rsidR="00A15E12" w:rsidRDefault="00A15E12" w:rsidP="00D62C32">
            <w:pPr>
              <w:rPr>
                <w:rFonts w:ascii="Verdana" w:hAnsi="Verdana"/>
                <w:sz w:val="20"/>
                <w:szCs w:val="20"/>
                <w:lang w:val="en-GB"/>
              </w:rPr>
            </w:pPr>
            <w:r w:rsidRPr="00576C56">
              <w:rPr>
                <w:rFonts w:ascii="Verdana" w:hAnsi="Verdana"/>
                <w:sz w:val="20"/>
                <w:szCs w:val="20"/>
                <w:lang w:val="en-GB"/>
              </w:rPr>
              <w:t xml:space="preserve">Indicate which of the DCUSA </w:t>
            </w:r>
            <w:r>
              <w:rPr>
                <w:rFonts w:ascii="Verdana" w:hAnsi="Verdana"/>
                <w:sz w:val="20"/>
                <w:szCs w:val="20"/>
                <w:lang w:val="en-GB"/>
              </w:rPr>
              <w:t xml:space="preserve">Charging </w:t>
            </w:r>
            <w:r w:rsidRPr="00576C56">
              <w:rPr>
                <w:rFonts w:ascii="Verdana" w:hAnsi="Verdana"/>
                <w:sz w:val="20"/>
                <w:szCs w:val="20"/>
                <w:lang w:val="en-GB"/>
              </w:rPr>
              <w:t xml:space="preserve">Objectives </w:t>
            </w:r>
            <w:proofErr w:type="gramStart"/>
            <w:r w:rsidRPr="00576C56">
              <w:rPr>
                <w:rFonts w:ascii="Verdana" w:hAnsi="Verdana"/>
                <w:sz w:val="20"/>
                <w:szCs w:val="20"/>
                <w:lang w:val="en-GB"/>
              </w:rPr>
              <w:t>will be better facilitated by the Change Proposal</w:t>
            </w:r>
            <w:proofErr w:type="gramEnd"/>
            <w:r w:rsidRPr="00576C56">
              <w:rPr>
                <w:rFonts w:ascii="Verdana" w:hAnsi="Verdana"/>
                <w:sz w:val="20"/>
                <w:szCs w:val="20"/>
                <w:lang w:val="en-GB"/>
              </w:rPr>
              <w:t>.</w:t>
            </w:r>
            <w:r>
              <w:rPr>
                <w:rFonts w:ascii="Verdana" w:hAnsi="Verdana"/>
                <w:sz w:val="20"/>
                <w:szCs w:val="20"/>
                <w:lang w:val="en-GB"/>
              </w:rPr>
              <w:t xml:space="preserve"> Please note that a CDCM or EDCM change may also facilitate the DCUSA General objectives.</w:t>
            </w:r>
          </w:p>
          <w:p w:rsidR="00A15E12" w:rsidRPr="00576C56" w:rsidRDefault="00A15E12" w:rsidP="0000717B">
            <w:pPr>
              <w:rPr>
                <w:rFonts w:ascii="Verdana" w:hAnsi="Verdana"/>
                <w:sz w:val="20"/>
                <w:szCs w:val="20"/>
                <w:lang w:val="en-GB"/>
              </w:rPr>
            </w:pPr>
          </w:p>
        </w:tc>
      </w:tr>
      <w:tr w:rsidR="00A15E12" w:rsidTr="00A15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gridAfter w:val="2"/>
          <w:wBefore w:w="1080" w:type="dxa"/>
          <w:wAfter w:w="6975" w:type="dxa"/>
        </w:trPr>
        <w:tc>
          <w:tcPr>
            <w:tcW w:w="2073" w:type="dxa"/>
          </w:tcPr>
          <w:p w:rsidR="00A15E12" w:rsidRPr="00487ADB" w:rsidDel="00520FCB" w:rsidRDefault="00A15E12" w:rsidP="0000717B">
            <w:pPr>
              <w:rPr>
                <w:rFonts w:ascii="Verdana" w:hAnsi="Verdana"/>
                <w:sz w:val="20"/>
                <w:szCs w:val="20"/>
                <w:lang w:val="en-GB"/>
              </w:rPr>
            </w:pPr>
          </w:p>
        </w:tc>
        <w:tc>
          <w:tcPr>
            <w:tcW w:w="450" w:type="dxa"/>
          </w:tcPr>
          <w:p w:rsidR="00A15E12" w:rsidRDefault="00A15E12"/>
        </w:tc>
      </w:tr>
    </w:tbl>
    <w:p w:rsidR="0000717B" w:rsidRPr="0000717B" w:rsidRDefault="0000717B" w:rsidP="009561B5">
      <w:pPr>
        <w:rPr>
          <w:rFonts w:ascii="Verdana" w:hAnsi="Verdana"/>
          <w:sz w:val="20"/>
          <w:szCs w:val="20"/>
          <w:lang w:val="en-GB"/>
        </w:rPr>
      </w:pPr>
    </w:p>
    <w:sectPr w:rsidR="0000717B" w:rsidRPr="0000717B">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5C8" w:rsidRDefault="00E545C8" w:rsidP="00DB5112">
      <w:r>
        <w:separator/>
      </w:r>
    </w:p>
  </w:endnote>
  <w:endnote w:type="continuationSeparator" w:id="0">
    <w:p w:rsidR="00E545C8" w:rsidRDefault="00E545C8" w:rsidP="00DB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BEF" w:rsidRPr="00583CDE" w:rsidRDefault="00F81BEF" w:rsidP="00583CDE">
    <w:pPr>
      <w:pStyle w:val="Footer"/>
      <w:jc w:val="right"/>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5C8" w:rsidRDefault="00E545C8" w:rsidP="00DB5112">
      <w:r>
        <w:separator/>
      </w:r>
    </w:p>
  </w:footnote>
  <w:footnote w:type="continuationSeparator" w:id="0">
    <w:p w:rsidR="00E545C8" w:rsidRDefault="00E545C8" w:rsidP="00DB51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A85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E2A20F2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2343E6"/>
    <w:multiLevelType w:val="hybridMultilevel"/>
    <w:tmpl w:val="4204E8E0"/>
    <w:lvl w:ilvl="0" w:tplc="04090017">
      <w:start w:val="1"/>
      <w:numFmt w:val="lowerLetter"/>
      <w:lvlText w:val="%1)"/>
      <w:lvlJc w:val="left"/>
      <w:pPr>
        <w:tabs>
          <w:tab w:val="num" w:pos="720"/>
        </w:tabs>
        <w:ind w:left="720" w:hanging="360"/>
      </w:pPr>
      <w:rPr>
        <w:rFont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4FD101C"/>
    <w:multiLevelType w:val="multilevel"/>
    <w:tmpl w:val="030674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61A4FEE"/>
    <w:multiLevelType w:val="hybridMultilevel"/>
    <w:tmpl w:val="339676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C9087B"/>
    <w:multiLevelType w:val="multilevel"/>
    <w:tmpl w:val="030674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2472DF"/>
    <w:multiLevelType w:val="multilevel"/>
    <w:tmpl w:val="97E47D7C"/>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DC5B2D"/>
    <w:multiLevelType w:val="hybridMultilevel"/>
    <w:tmpl w:val="573E6202"/>
    <w:lvl w:ilvl="0" w:tplc="6308B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9154C"/>
    <w:multiLevelType w:val="hybridMultilevel"/>
    <w:tmpl w:val="4204E8E0"/>
    <w:lvl w:ilvl="0" w:tplc="04090017">
      <w:start w:val="1"/>
      <w:numFmt w:val="lowerLetter"/>
      <w:lvlText w:val="%1)"/>
      <w:lvlJc w:val="left"/>
      <w:pPr>
        <w:tabs>
          <w:tab w:val="num" w:pos="720"/>
        </w:tabs>
        <w:ind w:left="720" w:hanging="360"/>
      </w:pPr>
      <w:rPr>
        <w:rFont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31165327"/>
    <w:multiLevelType w:val="hybridMultilevel"/>
    <w:tmpl w:val="BBF2EB74"/>
    <w:lvl w:ilvl="0" w:tplc="3B84A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5314D"/>
    <w:multiLevelType w:val="multilevel"/>
    <w:tmpl w:val="4204E8E0"/>
    <w:lvl w:ilvl="0">
      <w:start w:val="1"/>
      <w:numFmt w:val="lowerLetter"/>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1048F4"/>
    <w:multiLevelType w:val="hybridMultilevel"/>
    <w:tmpl w:val="CD306958"/>
    <w:lvl w:ilvl="0" w:tplc="E1B807A8">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DD71D7"/>
    <w:multiLevelType w:val="multilevel"/>
    <w:tmpl w:val="2534C1C8"/>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6"/>
        </w:tabs>
        <w:ind w:left="2836" w:hanging="709"/>
      </w:pPr>
      <w:rPr>
        <w:rFonts w:hint="default"/>
      </w:rPr>
    </w:lvl>
    <w:lvl w:ilvl="5">
      <w:start w:val="1"/>
      <w:numFmt w:val="decimal"/>
      <w:pStyle w:val="Heading6"/>
      <w:lvlText w:val="%6)"/>
      <w:lvlJc w:val="left"/>
      <w:pPr>
        <w:tabs>
          <w:tab w:val="num" w:pos="3544"/>
        </w:tabs>
        <w:ind w:left="3544" w:hanging="708"/>
      </w:pPr>
      <w:rPr>
        <w:rFonts w:hint="default"/>
      </w:rPr>
    </w:lvl>
    <w:lvl w:ilvl="6">
      <w:start w:val="1"/>
      <w:numFmt w:val="decimal"/>
      <w:pStyle w:val="Heading7"/>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num w:numId="1">
    <w:abstractNumId w:val="2"/>
  </w:num>
  <w:num w:numId="2">
    <w:abstractNumId w:val="6"/>
  </w:num>
  <w:num w:numId="3">
    <w:abstractNumId w:val="10"/>
  </w:num>
  <w:num w:numId="4">
    <w:abstractNumId w:val="4"/>
  </w:num>
  <w:num w:numId="5">
    <w:abstractNumId w:val="8"/>
  </w:num>
  <w:num w:numId="6">
    <w:abstractNumId w:val="11"/>
  </w:num>
  <w:num w:numId="7">
    <w:abstractNumId w:val="7"/>
  </w:num>
  <w:num w:numId="8">
    <w:abstractNumId w:val="9"/>
  </w:num>
  <w:num w:numId="9">
    <w:abstractNumId w:val="12"/>
  </w:num>
  <w:num w:numId="10">
    <w:abstractNumId w:val="5"/>
  </w:num>
  <w:num w:numId="11">
    <w:abstractNumId w:val="3"/>
  </w:num>
  <w:num w:numId="12">
    <w:abstractNumId w:val="0"/>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17B"/>
    <w:rsid w:val="00000037"/>
    <w:rsid w:val="0000717B"/>
    <w:rsid w:val="000215B1"/>
    <w:rsid w:val="00022AFA"/>
    <w:rsid w:val="0002695F"/>
    <w:rsid w:val="00050ACE"/>
    <w:rsid w:val="00073B23"/>
    <w:rsid w:val="000B5537"/>
    <w:rsid w:val="000D0A74"/>
    <w:rsid w:val="000D4076"/>
    <w:rsid w:val="000E70DB"/>
    <w:rsid w:val="00122018"/>
    <w:rsid w:val="00142F13"/>
    <w:rsid w:val="00177FD6"/>
    <w:rsid w:val="001A2FD8"/>
    <w:rsid w:val="001B4296"/>
    <w:rsid w:val="001D72A3"/>
    <w:rsid w:val="001E18CF"/>
    <w:rsid w:val="001E6D48"/>
    <w:rsid w:val="002467A4"/>
    <w:rsid w:val="00257D92"/>
    <w:rsid w:val="002635F1"/>
    <w:rsid w:val="0026591C"/>
    <w:rsid w:val="00276735"/>
    <w:rsid w:val="00281428"/>
    <w:rsid w:val="00296A0B"/>
    <w:rsid w:val="00296F13"/>
    <w:rsid w:val="002B1357"/>
    <w:rsid w:val="002B41E2"/>
    <w:rsid w:val="002B42F9"/>
    <w:rsid w:val="002C4140"/>
    <w:rsid w:val="002E310A"/>
    <w:rsid w:val="002E7617"/>
    <w:rsid w:val="002F610D"/>
    <w:rsid w:val="002F6289"/>
    <w:rsid w:val="003253EA"/>
    <w:rsid w:val="00336D42"/>
    <w:rsid w:val="0034141F"/>
    <w:rsid w:val="00353552"/>
    <w:rsid w:val="00357721"/>
    <w:rsid w:val="003603F6"/>
    <w:rsid w:val="00361954"/>
    <w:rsid w:val="00374115"/>
    <w:rsid w:val="00384F80"/>
    <w:rsid w:val="003B6496"/>
    <w:rsid w:val="003C7B7E"/>
    <w:rsid w:val="003D0716"/>
    <w:rsid w:val="003D345C"/>
    <w:rsid w:val="003D3AC4"/>
    <w:rsid w:val="00422D5C"/>
    <w:rsid w:val="004810B9"/>
    <w:rsid w:val="00482D2A"/>
    <w:rsid w:val="00487ADB"/>
    <w:rsid w:val="0049012A"/>
    <w:rsid w:val="00492A85"/>
    <w:rsid w:val="004935F6"/>
    <w:rsid w:val="004A1332"/>
    <w:rsid w:val="004E06FF"/>
    <w:rsid w:val="00506DC8"/>
    <w:rsid w:val="005135ED"/>
    <w:rsid w:val="005171A7"/>
    <w:rsid w:val="00520FCB"/>
    <w:rsid w:val="00523D48"/>
    <w:rsid w:val="00547D25"/>
    <w:rsid w:val="00555920"/>
    <w:rsid w:val="00555D79"/>
    <w:rsid w:val="0056133D"/>
    <w:rsid w:val="00565B3E"/>
    <w:rsid w:val="00566DC1"/>
    <w:rsid w:val="00575257"/>
    <w:rsid w:val="00576C56"/>
    <w:rsid w:val="00583CDE"/>
    <w:rsid w:val="005A32C1"/>
    <w:rsid w:val="005A487B"/>
    <w:rsid w:val="005B18CF"/>
    <w:rsid w:val="005B7AAD"/>
    <w:rsid w:val="005E7A83"/>
    <w:rsid w:val="005F6AA6"/>
    <w:rsid w:val="00650FFF"/>
    <w:rsid w:val="006773F4"/>
    <w:rsid w:val="006835C6"/>
    <w:rsid w:val="0068516E"/>
    <w:rsid w:val="006A32EA"/>
    <w:rsid w:val="006B1DBE"/>
    <w:rsid w:val="006B47B7"/>
    <w:rsid w:val="006B7A2A"/>
    <w:rsid w:val="006B7A70"/>
    <w:rsid w:val="00704EE9"/>
    <w:rsid w:val="007067BE"/>
    <w:rsid w:val="00707F4D"/>
    <w:rsid w:val="00713FAD"/>
    <w:rsid w:val="00724866"/>
    <w:rsid w:val="00737A6C"/>
    <w:rsid w:val="0075780C"/>
    <w:rsid w:val="007726F1"/>
    <w:rsid w:val="00782BD4"/>
    <w:rsid w:val="00790D24"/>
    <w:rsid w:val="007A34F7"/>
    <w:rsid w:val="007D6CC2"/>
    <w:rsid w:val="007E01F8"/>
    <w:rsid w:val="007F383F"/>
    <w:rsid w:val="007F41F9"/>
    <w:rsid w:val="00821C21"/>
    <w:rsid w:val="00832C2F"/>
    <w:rsid w:val="00851FCD"/>
    <w:rsid w:val="00886DA7"/>
    <w:rsid w:val="00891D9E"/>
    <w:rsid w:val="008A3CFC"/>
    <w:rsid w:val="008A7E38"/>
    <w:rsid w:val="008D6C4E"/>
    <w:rsid w:val="008E0F6A"/>
    <w:rsid w:val="008F1EFE"/>
    <w:rsid w:val="009103D3"/>
    <w:rsid w:val="00921301"/>
    <w:rsid w:val="009250F8"/>
    <w:rsid w:val="00926767"/>
    <w:rsid w:val="00937F71"/>
    <w:rsid w:val="0095081A"/>
    <w:rsid w:val="009561B5"/>
    <w:rsid w:val="00964021"/>
    <w:rsid w:val="00985CFF"/>
    <w:rsid w:val="009869CD"/>
    <w:rsid w:val="009B09AC"/>
    <w:rsid w:val="009B0A48"/>
    <w:rsid w:val="009B5042"/>
    <w:rsid w:val="009D6525"/>
    <w:rsid w:val="009F4454"/>
    <w:rsid w:val="00A0197E"/>
    <w:rsid w:val="00A01AB0"/>
    <w:rsid w:val="00A1157C"/>
    <w:rsid w:val="00A159C2"/>
    <w:rsid w:val="00A15E12"/>
    <w:rsid w:val="00A36421"/>
    <w:rsid w:val="00A96C43"/>
    <w:rsid w:val="00AB73A4"/>
    <w:rsid w:val="00AC380C"/>
    <w:rsid w:val="00AC6064"/>
    <w:rsid w:val="00AE3FA0"/>
    <w:rsid w:val="00B07486"/>
    <w:rsid w:val="00B25CB7"/>
    <w:rsid w:val="00B32323"/>
    <w:rsid w:val="00B43B59"/>
    <w:rsid w:val="00B53BD9"/>
    <w:rsid w:val="00B7513C"/>
    <w:rsid w:val="00B76C6E"/>
    <w:rsid w:val="00BA2A2D"/>
    <w:rsid w:val="00BB4287"/>
    <w:rsid w:val="00BC2C5F"/>
    <w:rsid w:val="00BE2A94"/>
    <w:rsid w:val="00C1141C"/>
    <w:rsid w:val="00C253DE"/>
    <w:rsid w:val="00C34B7B"/>
    <w:rsid w:val="00C4754E"/>
    <w:rsid w:val="00C522B5"/>
    <w:rsid w:val="00C60F37"/>
    <w:rsid w:val="00C65142"/>
    <w:rsid w:val="00C84426"/>
    <w:rsid w:val="00C9566C"/>
    <w:rsid w:val="00CC4350"/>
    <w:rsid w:val="00CD2CF3"/>
    <w:rsid w:val="00D118D0"/>
    <w:rsid w:val="00D3526C"/>
    <w:rsid w:val="00D5524C"/>
    <w:rsid w:val="00D62C32"/>
    <w:rsid w:val="00D837BE"/>
    <w:rsid w:val="00D8589F"/>
    <w:rsid w:val="00D8656A"/>
    <w:rsid w:val="00D94E5D"/>
    <w:rsid w:val="00DA762D"/>
    <w:rsid w:val="00DB259A"/>
    <w:rsid w:val="00DB5112"/>
    <w:rsid w:val="00DB68B9"/>
    <w:rsid w:val="00DD1342"/>
    <w:rsid w:val="00DD2F86"/>
    <w:rsid w:val="00DE4B19"/>
    <w:rsid w:val="00E545C8"/>
    <w:rsid w:val="00E664C4"/>
    <w:rsid w:val="00E75B91"/>
    <w:rsid w:val="00E90108"/>
    <w:rsid w:val="00EA1609"/>
    <w:rsid w:val="00EC2A1C"/>
    <w:rsid w:val="00ED16C9"/>
    <w:rsid w:val="00F0694E"/>
    <w:rsid w:val="00F2190D"/>
    <w:rsid w:val="00F30412"/>
    <w:rsid w:val="00F34855"/>
    <w:rsid w:val="00F365E0"/>
    <w:rsid w:val="00F42D48"/>
    <w:rsid w:val="00F5700F"/>
    <w:rsid w:val="00F60683"/>
    <w:rsid w:val="00F72084"/>
    <w:rsid w:val="00F747D9"/>
    <w:rsid w:val="00F76896"/>
    <w:rsid w:val="00F81BEF"/>
    <w:rsid w:val="00F968C3"/>
    <w:rsid w:val="00FD0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gray" opacity="1" offset="2pt,2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9B5042"/>
    <w:pPr>
      <w:keepNext/>
      <w:widowControl w:val="0"/>
      <w:numPr>
        <w:numId w:val="9"/>
      </w:numPr>
      <w:spacing w:after="220"/>
      <w:outlineLvl w:val="0"/>
    </w:pPr>
    <w:rPr>
      <w:rFonts w:cs="Arial"/>
      <w:b/>
      <w:bCs/>
      <w:kern w:val="32"/>
      <w:szCs w:val="32"/>
      <w:u w:val="single"/>
    </w:rPr>
  </w:style>
  <w:style w:type="paragraph" w:styleId="Heading2">
    <w:name w:val="heading 2"/>
    <w:aliases w:val="level 2,level2"/>
    <w:basedOn w:val="Normal"/>
    <w:next w:val="Normal"/>
    <w:link w:val="Heading2Char"/>
    <w:qFormat/>
    <w:rsid w:val="009B5042"/>
    <w:pPr>
      <w:widowControl w:val="0"/>
      <w:numPr>
        <w:ilvl w:val="1"/>
        <w:numId w:val="9"/>
      </w:numPr>
      <w:spacing w:after="220"/>
      <w:outlineLvl w:val="1"/>
    </w:pPr>
    <w:rPr>
      <w:rFonts w:cs="Arial"/>
      <w:bCs/>
      <w:iCs/>
      <w:szCs w:val="28"/>
    </w:rPr>
  </w:style>
  <w:style w:type="paragraph" w:styleId="Heading3">
    <w:name w:val="heading 3"/>
    <w:aliases w:val="level 3,level3,Nadpis 3"/>
    <w:basedOn w:val="Normal"/>
    <w:next w:val="Normal"/>
    <w:link w:val="Heading3Char"/>
    <w:qFormat/>
    <w:rsid w:val="009B5042"/>
    <w:pPr>
      <w:widowControl w:val="0"/>
      <w:numPr>
        <w:ilvl w:val="2"/>
        <w:numId w:val="9"/>
      </w:numPr>
      <w:spacing w:after="220"/>
      <w:outlineLvl w:val="2"/>
    </w:pPr>
    <w:rPr>
      <w:rFonts w:cs="Arial"/>
      <w:bCs/>
      <w:szCs w:val="26"/>
    </w:rPr>
  </w:style>
  <w:style w:type="paragraph" w:styleId="Heading4">
    <w:name w:val="heading 4"/>
    <w:basedOn w:val="Normal"/>
    <w:next w:val="Normal"/>
    <w:link w:val="Heading4Char"/>
    <w:qFormat/>
    <w:rsid w:val="009B5042"/>
    <w:pPr>
      <w:widowControl w:val="0"/>
      <w:numPr>
        <w:ilvl w:val="3"/>
        <w:numId w:val="9"/>
      </w:numPr>
      <w:spacing w:after="220"/>
      <w:outlineLvl w:val="3"/>
    </w:pPr>
    <w:rPr>
      <w:bCs/>
      <w:szCs w:val="28"/>
    </w:rPr>
  </w:style>
  <w:style w:type="paragraph" w:styleId="Heading5">
    <w:name w:val="heading 5"/>
    <w:basedOn w:val="Normal"/>
    <w:next w:val="Normal"/>
    <w:link w:val="Heading5Char"/>
    <w:qFormat/>
    <w:rsid w:val="009B5042"/>
    <w:pPr>
      <w:widowControl w:val="0"/>
      <w:numPr>
        <w:ilvl w:val="4"/>
        <w:numId w:val="9"/>
      </w:numPr>
      <w:spacing w:after="220"/>
      <w:outlineLvl w:val="4"/>
    </w:pPr>
    <w:rPr>
      <w:bCs/>
      <w:iCs/>
      <w:szCs w:val="26"/>
    </w:rPr>
  </w:style>
  <w:style w:type="paragraph" w:styleId="Heading6">
    <w:name w:val="heading 6"/>
    <w:basedOn w:val="Normal"/>
    <w:next w:val="Normal"/>
    <w:link w:val="Heading6Char"/>
    <w:qFormat/>
    <w:rsid w:val="009B5042"/>
    <w:pPr>
      <w:widowControl w:val="0"/>
      <w:numPr>
        <w:ilvl w:val="5"/>
        <w:numId w:val="9"/>
      </w:numPr>
      <w:spacing w:after="220"/>
      <w:outlineLvl w:val="5"/>
    </w:pPr>
    <w:rPr>
      <w:bCs/>
      <w:szCs w:val="22"/>
    </w:rPr>
  </w:style>
  <w:style w:type="paragraph" w:styleId="Heading7">
    <w:name w:val="heading 7"/>
    <w:basedOn w:val="Normal"/>
    <w:next w:val="Normal"/>
    <w:link w:val="Heading7Char"/>
    <w:qFormat/>
    <w:rsid w:val="009B5042"/>
    <w:pPr>
      <w:widowControl w:val="0"/>
      <w:numPr>
        <w:ilvl w:val="6"/>
        <w:numId w:val="9"/>
      </w:numPr>
      <w:tabs>
        <w:tab w:val="left" w:pos="3544"/>
      </w:tabs>
      <w:spacing w:after="220"/>
      <w:outlineLvl w:val="6"/>
    </w:pPr>
  </w:style>
  <w:style w:type="paragraph" w:styleId="Heading8">
    <w:name w:val="heading 8"/>
    <w:basedOn w:val="Normal"/>
    <w:next w:val="Normal"/>
    <w:link w:val="Heading8Char"/>
    <w:qFormat/>
    <w:rsid w:val="009B5042"/>
    <w:pPr>
      <w:widowControl w:val="0"/>
      <w:numPr>
        <w:ilvl w:val="7"/>
        <w:numId w:val="9"/>
      </w:numPr>
      <w:tabs>
        <w:tab w:val="left" w:pos="4253"/>
      </w:tabs>
      <w:spacing w:after="220"/>
      <w:outlineLvl w:val="7"/>
    </w:pPr>
    <w:rPr>
      <w:iCs/>
    </w:rPr>
  </w:style>
  <w:style w:type="paragraph" w:styleId="Heading9">
    <w:name w:val="heading 9"/>
    <w:basedOn w:val="Normal"/>
    <w:next w:val="Normal"/>
    <w:link w:val="Heading9Char"/>
    <w:qFormat/>
    <w:rsid w:val="009B5042"/>
    <w:pPr>
      <w:widowControl w:val="0"/>
      <w:numPr>
        <w:ilvl w:val="8"/>
        <w:numId w:val="9"/>
      </w:numPr>
      <w:tabs>
        <w:tab w:val="left" w:pos="4961"/>
      </w:tabs>
      <w:spacing w:after="22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0717B"/>
    <w:rPr>
      <w:color w:val="0000FF"/>
      <w:u w:val="single"/>
    </w:rPr>
  </w:style>
  <w:style w:type="table" w:styleId="TableGrid">
    <w:name w:val="Table Grid"/>
    <w:basedOn w:val="TableNormal"/>
    <w:rsid w:val="00007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32323"/>
    <w:pPr>
      <w:jc w:val="both"/>
    </w:pPr>
    <w:rPr>
      <w:rFonts w:ascii="Arial" w:hAnsi="Arial"/>
      <w:szCs w:val="20"/>
      <w:lang w:val="en-GB" w:eastAsia="en-GB"/>
    </w:rPr>
  </w:style>
  <w:style w:type="character" w:customStyle="1" w:styleId="BodyTextChar">
    <w:name w:val="Body Text Char"/>
    <w:link w:val="BodyText"/>
    <w:rsid w:val="00B32323"/>
    <w:rPr>
      <w:rFonts w:ascii="Arial" w:hAnsi="Arial"/>
      <w:sz w:val="24"/>
      <w:lang w:val="en-GB" w:eastAsia="en-GB" w:bidi="ar-SA"/>
    </w:rPr>
  </w:style>
  <w:style w:type="paragraph" w:styleId="EndnoteText">
    <w:name w:val="endnote text"/>
    <w:basedOn w:val="Normal"/>
    <w:link w:val="EndnoteTextChar"/>
    <w:rsid w:val="00DB5112"/>
    <w:rPr>
      <w:sz w:val="20"/>
      <w:szCs w:val="20"/>
    </w:rPr>
  </w:style>
  <w:style w:type="character" w:customStyle="1" w:styleId="EndnoteTextChar">
    <w:name w:val="Endnote Text Char"/>
    <w:basedOn w:val="DefaultParagraphFont"/>
    <w:link w:val="EndnoteText"/>
    <w:rsid w:val="00DB5112"/>
  </w:style>
  <w:style w:type="character" w:styleId="EndnoteReference">
    <w:name w:val="endnote reference"/>
    <w:rsid w:val="00DB5112"/>
    <w:rPr>
      <w:vertAlign w:val="superscript"/>
    </w:rPr>
  </w:style>
  <w:style w:type="character" w:styleId="CommentReference">
    <w:name w:val="annotation reference"/>
    <w:rsid w:val="003253EA"/>
    <w:rPr>
      <w:sz w:val="16"/>
      <w:szCs w:val="16"/>
    </w:rPr>
  </w:style>
  <w:style w:type="paragraph" w:styleId="CommentText">
    <w:name w:val="annotation text"/>
    <w:basedOn w:val="Normal"/>
    <w:link w:val="CommentTextChar"/>
    <w:rsid w:val="003253EA"/>
    <w:rPr>
      <w:sz w:val="20"/>
      <w:szCs w:val="20"/>
    </w:rPr>
  </w:style>
  <w:style w:type="character" w:customStyle="1" w:styleId="CommentTextChar">
    <w:name w:val="Comment Text Char"/>
    <w:basedOn w:val="DefaultParagraphFont"/>
    <w:link w:val="CommentText"/>
    <w:rsid w:val="003253EA"/>
  </w:style>
  <w:style w:type="paragraph" w:styleId="CommentSubject">
    <w:name w:val="annotation subject"/>
    <w:basedOn w:val="CommentText"/>
    <w:next w:val="CommentText"/>
    <w:link w:val="CommentSubjectChar"/>
    <w:rsid w:val="003253EA"/>
    <w:rPr>
      <w:b/>
      <w:bCs/>
    </w:rPr>
  </w:style>
  <w:style w:type="character" w:customStyle="1" w:styleId="CommentSubjectChar">
    <w:name w:val="Comment Subject Char"/>
    <w:link w:val="CommentSubject"/>
    <w:rsid w:val="003253EA"/>
    <w:rPr>
      <w:b/>
      <w:bCs/>
    </w:rPr>
  </w:style>
  <w:style w:type="paragraph" w:styleId="BalloonText">
    <w:name w:val="Balloon Text"/>
    <w:basedOn w:val="Normal"/>
    <w:link w:val="BalloonTextChar"/>
    <w:rsid w:val="003253EA"/>
    <w:rPr>
      <w:rFonts w:ascii="Tahoma" w:hAnsi="Tahoma" w:cs="Tahoma"/>
      <w:sz w:val="16"/>
      <w:szCs w:val="16"/>
    </w:rPr>
  </w:style>
  <w:style w:type="character" w:customStyle="1" w:styleId="BalloonTextChar">
    <w:name w:val="Balloon Text Char"/>
    <w:link w:val="BalloonText"/>
    <w:rsid w:val="003253EA"/>
    <w:rPr>
      <w:rFonts w:ascii="Tahoma" w:hAnsi="Tahoma" w:cs="Tahoma"/>
      <w:sz w:val="16"/>
      <w:szCs w:val="16"/>
    </w:rPr>
  </w:style>
  <w:style w:type="paragraph" w:styleId="Header">
    <w:name w:val="header"/>
    <w:basedOn w:val="Normal"/>
    <w:link w:val="HeaderChar"/>
    <w:rsid w:val="00583CDE"/>
    <w:pPr>
      <w:tabs>
        <w:tab w:val="center" w:pos="4680"/>
        <w:tab w:val="right" w:pos="9360"/>
      </w:tabs>
    </w:pPr>
  </w:style>
  <w:style w:type="character" w:customStyle="1" w:styleId="HeaderChar">
    <w:name w:val="Header Char"/>
    <w:link w:val="Header"/>
    <w:rsid w:val="00583CDE"/>
    <w:rPr>
      <w:sz w:val="24"/>
      <w:szCs w:val="24"/>
    </w:rPr>
  </w:style>
  <w:style w:type="paragraph" w:styleId="Footer">
    <w:name w:val="footer"/>
    <w:basedOn w:val="Normal"/>
    <w:link w:val="FooterChar"/>
    <w:rsid w:val="00583CDE"/>
    <w:pPr>
      <w:tabs>
        <w:tab w:val="center" w:pos="4680"/>
        <w:tab w:val="right" w:pos="9360"/>
      </w:tabs>
    </w:pPr>
  </w:style>
  <w:style w:type="character" w:customStyle="1" w:styleId="FooterChar">
    <w:name w:val="Footer Char"/>
    <w:link w:val="Footer"/>
    <w:rsid w:val="00583CDE"/>
    <w:rPr>
      <w:sz w:val="24"/>
      <w:szCs w:val="24"/>
    </w:rPr>
  </w:style>
  <w:style w:type="character" w:styleId="FollowedHyperlink">
    <w:name w:val="FollowedHyperlink"/>
    <w:rsid w:val="00886DA7"/>
    <w:rPr>
      <w:color w:val="800080"/>
      <w:u w:val="single"/>
    </w:rPr>
  </w:style>
  <w:style w:type="character" w:customStyle="1" w:styleId="Heading1Char">
    <w:name w:val="Heading 1 Char"/>
    <w:link w:val="Heading1"/>
    <w:rsid w:val="009B5042"/>
    <w:rPr>
      <w:rFonts w:cs="Arial"/>
      <w:b/>
      <w:bCs/>
      <w:kern w:val="32"/>
      <w:sz w:val="24"/>
      <w:szCs w:val="32"/>
      <w:u w:val="single"/>
    </w:rPr>
  </w:style>
  <w:style w:type="character" w:customStyle="1" w:styleId="Heading2Char">
    <w:name w:val="Heading 2 Char"/>
    <w:aliases w:val="level 2 Char,level2 Char"/>
    <w:link w:val="Heading2"/>
    <w:rsid w:val="009B5042"/>
    <w:rPr>
      <w:rFonts w:cs="Arial"/>
      <w:bCs/>
      <w:iCs/>
      <w:sz w:val="24"/>
      <w:szCs w:val="28"/>
    </w:rPr>
  </w:style>
  <w:style w:type="character" w:customStyle="1" w:styleId="Heading3Char">
    <w:name w:val="Heading 3 Char"/>
    <w:aliases w:val="level 3 Char,level3 Char,Nadpis 3 Char"/>
    <w:link w:val="Heading3"/>
    <w:rsid w:val="009B5042"/>
    <w:rPr>
      <w:rFonts w:cs="Arial"/>
      <w:bCs/>
      <w:sz w:val="24"/>
      <w:szCs w:val="26"/>
    </w:rPr>
  </w:style>
  <w:style w:type="character" w:customStyle="1" w:styleId="Heading4Char">
    <w:name w:val="Heading 4 Char"/>
    <w:link w:val="Heading4"/>
    <w:rsid w:val="009B5042"/>
    <w:rPr>
      <w:bCs/>
      <w:sz w:val="24"/>
      <w:szCs w:val="28"/>
    </w:rPr>
  </w:style>
  <w:style w:type="character" w:customStyle="1" w:styleId="Heading5Char">
    <w:name w:val="Heading 5 Char"/>
    <w:link w:val="Heading5"/>
    <w:rsid w:val="009B5042"/>
    <w:rPr>
      <w:bCs/>
      <w:iCs/>
      <w:sz w:val="24"/>
      <w:szCs w:val="26"/>
    </w:rPr>
  </w:style>
  <w:style w:type="character" w:customStyle="1" w:styleId="Heading6Char">
    <w:name w:val="Heading 6 Char"/>
    <w:link w:val="Heading6"/>
    <w:rsid w:val="009B5042"/>
    <w:rPr>
      <w:bCs/>
      <w:sz w:val="24"/>
      <w:szCs w:val="22"/>
    </w:rPr>
  </w:style>
  <w:style w:type="character" w:customStyle="1" w:styleId="Heading7Char">
    <w:name w:val="Heading 7 Char"/>
    <w:link w:val="Heading7"/>
    <w:rsid w:val="009B5042"/>
    <w:rPr>
      <w:sz w:val="24"/>
      <w:szCs w:val="24"/>
    </w:rPr>
  </w:style>
  <w:style w:type="character" w:customStyle="1" w:styleId="Heading8Char">
    <w:name w:val="Heading 8 Char"/>
    <w:link w:val="Heading8"/>
    <w:rsid w:val="009B5042"/>
    <w:rPr>
      <w:iCs/>
      <w:sz w:val="24"/>
      <w:szCs w:val="24"/>
    </w:rPr>
  </w:style>
  <w:style w:type="character" w:customStyle="1" w:styleId="Heading9Char">
    <w:name w:val="Heading 9 Char"/>
    <w:link w:val="Heading9"/>
    <w:rsid w:val="009B5042"/>
    <w:rPr>
      <w:rFonts w:cs="Arial"/>
      <w:sz w:val="24"/>
      <w:szCs w:val="22"/>
    </w:rPr>
  </w:style>
  <w:style w:type="paragraph" w:styleId="FootnoteText">
    <w:name w:val="footnote text"/>
    <w:basedOn w:val="Normal"/>
    <w:link w:val="FootnoteTextChar"/>
    <w:rsid w:val="00492A85"/>
    <w:rPr>
      <w:sz w:val="20"/>
      <w:szCs w:val="20"/>
    </w:rPr>
  </w:style>
  <w:style w:type="character" w:customStyle="1" w:styleId="FootnoteTextChar">
    <w:name w:val="Footnote Text Char"/>
    <w:basedOn w:val="DefaultParagraphFont"/>
    <w:link w:val="FootnoteText"/>
    <w:rsid w:val="00492A85"/>
  </w:style>
  <w:style w:type="character" w:styleId="FootnoteReference">
    <w:name w:val="footnote reference"/>
    <w:rsid w:val="00492A85"/>
    <w:rPr>
      <w:vertAlign w:val="superscript"/>
    </w:rPr>
  </w:style>
  <w:style w:type="paragraph" w:styleId="ListBullet">
    <w:name w:val="List Bullet"/>
    <w:basedOn w:val="Normal"/>
    <w:rsid w:val="00566DC1"/>
    <w:pPr>
      <w:numPr>
        <w:numId w:val="13"/>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9B5042"/>
    <w:pPr>
      <w:keepNext/>
      <w:widowControl w:val="0"/>
      <w:numPr>
        <w:numId w:val="9"/>
      </w:numPr>
      <w:spacing w:after="220"/>
      <w:outlineLvl w:val="0"/>
    </w:pPr>
    <w:rPr>
      <w:rFonts w:cs="Arial"/>
      <w:b/>
      <w:bCs/>
      <w:kern w:val="32"/>
      <w:szCs w:val="32"/>
      <w:u w:val="single"/>
    </w:rPr>
  </w:style>
  <w:style w:type="paragraph" w:styleId="Heading2">
    <w:name w:val="heading 2"/>
    <w:aliases w:val="level 2,level2"/>
    <w:basedOn w:val="Normal"/>
    <w:next w:val="Normal"/>
    <w:link w:val="Heading2Char"/>
    <w:qFormat/>
    <w:rsid w:val="009B5042"/>
    <w:pPr>
      <w:widowControl w:val="0"/>
      <w:numPr>
        <w:ilvl w:val="1"/>
        <w:numId w:val="9"/>
      </w:numPr>
      <w:spacing w:after="220"/>
      <w:outlineLvl w:val="1"/>
    </w:pPr>
    <w:rPr>
      <w:rFonts w:cs="Arial"/>
      <w:bCs/>
      <w:iCs/>
      <w:szCs w:val="28"/>
    </w:rPr>
  </w:style>
  <w:style w:type="paragraph" w:styleId="Heading3">
    <w:name w:val="heading 3"/>
    <w:aliases w:val="level 3,level3,Nadpis 3"/>
    <w:basedOn w:val="Normal"/>
    <w:next w:val="Normal"/>
    <w:link w:val="Heading3Char"/>
    <w:qFormat/>
    <w:rsid w:val="009B5042"/>
    <w:pPr>
      <w:widowControl w:val="0"/>
      <w:numPr>
        <w:ilvl w:val="2"/>
        <w:numId w:val="9"/>
      </w:numPr>
      <w:spacing w:after="220"/>
      <w:outlineLvl w:val="2"/>
    </w:pPr>
    <w:rPr>
      <w:rFonts w:cs="Arial"/>
      <w:bCs/>
      <w:szCs w:val="26"/>
    </w:rPr>
  </w:style>
  <w:style w:type="paragraph" w:styleId="Heading4">
    <w:name w:val="heading 4"/>
    <w:basedOn w:val="Normal"/>
    <w:next w:val="Normal"/>
    <w:link w:val="Heading4Char"/>
    <w:qFormat/>
    <w:rsid w:val="009B5042"/>
    <w:pPr>
      <w:widowControl w:val="0"/>
      <w:numPr>
        <w:ilvl w:val="3"/>
        <w:numId w:val="9"/>
      </w:numPr>
      <w:spacing w:after="220"/>
      <w:outlineLvl w:val="3"/>
    </w:pPr>
    <w:rPr>
      <w:bCs/>
      <w:szCs w:val="28"/>
    </w:rPr>
  </w:style>
  <w:style w:type="paragraph" w:styleId="Heading5">
    <w:name w:val="heading 5"/>
    <w:basedOn w:val="Normal"/>
    <w:next w:val="Normal"/>
    <w:link w:val="Heading5Char"/>
    <w:qFormat/>
    <w:rsid w:val="009B5042"/>
    <w:pPr>
      <w:widowControl w:val="0"/>
      <w:numPr>
        <w:ilvl w:val="4"/>
        <w:numId w:val="9"/>
      </w:numPr>
      <w:spacing w:after="220"/>
      <w:outlineLvl w:val="4"/>
    </w:pPr>
    <w:rPr>
      <w:bCs/>
      <w:iCs/>
      <w:szCs w:val="26"/>
    </w:rPr>
  </w:style>
  <w:style w:type="paragraph" w:styleId="Heading6">
    <w:name w:val="heading 6"/>
    <w:basedOn w:val="Normal"/>
    <w:next w:val="Normal"/>
    <w:link w:val="Heading6Char"/>
    <w:qFormat/>
    <w:rsid w:val="009B5042"/>
    <w:pPr>
      <w:widowControl w:val="0"/>
      <w:numPr>
        <w:ilvl w:val="5"/>
        <w:numId w:val="9"/>
      </w:numPr>
      <w:spacing w:after="220"/>
      <w:outlineLvl w:val="5"/>
    </w:pPr>
    <w:rPr>
      <w:bCs/>
      <w:szCs w:val="22"/>
    </w:rPr>
  </w:style>
  <w:style w:type="paragraph" w:styleId="Heading7">
    <w:name w:val="heading 7"/>
    <w:basedOn w:val="Normal"/>
    <w:next w:val="Normal"/>
    <w:link w:val="Heading7Char"/>
    <w:qFormat/>
    <w:rsid w:val="009B5042"/>
    <w:pPr>
      <w:widowControl w:val="0"/>
      <w:numPr>
        <w:ilvl w:val="6"/>
        <w:numId w:val="9"/>
      </w:numPr>
      <w:tabs>
        <w:tab w:val="left" w:pos="3544"/>
      </w:tabs>
      <w:spacing w:after="220"/>
      <w:outlineLvl w:val="6"/>
    </w:pPr>
  </w:style>
  <w:style w:type="paragraph" w:styleId="Heading8">
    <w:name w:val="heading 8"/>
    <w:basedOn w:val="Normal"/>
    <w:next w:val="Normal"/>
    <w:link w:val="Heading8Char"/>
    <w:qFormat/>
    <w:rsid w:val="009B5042"/>
    <w:pPr>
      <w:widowControl w:val="0"/>
      <w:numPr>
        <w:ilvl w:val="7"/>
        <w:numId w:val="9"/>
      </w:numPr>
      <w:tabs>
        <w:tab w:val="left" w:pos="4253"/>
      </w:tabs>
      <w:spacing w:after="220"/>
      <w:outlineLvl w:val="7"/>
    </w:pPr>
    <w:rPr>
      <w:iCs/>
    </w:rPr>
  </w:style>
  <w:style w:type="paragraph" w:styleId="Heading9">
    <w:name w:val="heading 9"/>
    <w:basedOn w:val="Normal"/>
    <w:next w:val="Normal"/>
    <w:link w:val="Heading9Char"/>
    <w:qFormat/>
    <w:rsid w:val="009B5042"/>
    <w:pPr>
      <w:widowControl w:val="0"/>
      <w:numPr>
        <w:ilvl w:val="8"/>
        <w:numId w:val="9"/>
      </w:numPr>
      <w:tabs>
        <w:tab w:val="left" w:pos="4961"/>
      </w:tabs>
      <w:spacing w:after="22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0717B"/>
    <w:rPr>
      <w:color w:val="0000FF"/>
      <w:u w:val="single"/>
    </w:rPr>
  </w:style>
  <w:style w:type="table" w:styleId="TableGrid">
    <w:name w:val="Table Grid"/>
    <w:basedOn w:val="TableNormal"/>
    <w:rsid w:val="00007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32323"/>
    <w:pPr>
      <w:jc w:val="both"/>
    </w:pPr>
    <w:rPr>
      <w:rFonts w:ascii="Arial" w:hAnsi="Arial"/>
      <w:szCs w:val="20"/>
      <w:lang w:val="en-GB" w:eastAsia="en-GB"/>
    </w:rPr>
  </w:style>
  <w:style w:type="character" w:customStyle="1" w:styleId="BodyTextChar">
    <w:name w:val="Body Text Char"/>
    <w:link w:val="BodyText"/>
    <w:rsid w:val="00B32323"/>
    <w:rPr>
      <w:rFonts w:ascii="Arial" w:hAnsi="Arial"/>
      <w:sz w:val="24"/>
      <w:lang w:val="en-GB" w:eastAsia="en-GB" w:bidi="ar-SA"/>
    </w:rPr>
  </w:style>
  <w:style w:type="paragraph" w:styleId="EndnoteText">
    <w:name w:val="endnote text"/>
    <w:basedOn w:val="Normal"/>
    <w:link w:val="EndnoteTextChar"/>
    <w:rsid w:val="00DB5112"/>
    <w:rPr>
      <w:sz w:val="20"/>
      <w:szCs w:val="20"/>
    </w:rPr>
  </w:style>
  <w:style w:type="character" w:customStyle="1" w:styleId="EndnoteTextChar">
    <w:name w:val="Endnote Text Char"/>
    <w:basedOn w:val="DefaultParagraphFont"/>
    <w:link w:val="EndnoteText"/>
    <w:rsid w:val="00DB5112"/>
  </w:style>
  <w:style w:type="character" w:styleId="EndnoteReference">
    <w:name w:val="endnote reference"/>
    <w:rsid w:val="00DB5112"/>
    <w:rPr>
      <w:vertAlign w:val="superscript"/>
    </w:rPr>
  </w:style>
  <w:style w:type="character" w:styleId="CommentReference">
    <w:name w:val="annotation reference"/>
    <w:rsid w:val="003253EA"/>
    <w:rPr>
      <w:sz w:val="16"/>
      <w:szCs w:val="16"/>
    </w:rPr>
  </w:style>
  <w:style w:type="paragraph" w:styleId="CommentText">
    <w:name w:val="annotation text"/>
    <w:basedOn w:val="Normal"/>
    <w:link w:val="CommentTextChar"/>
    <w:rsid w:val="003253EA"/>
    <w:rPr>
      <w:sz w:val="20"/>
      <w:szCs w:val="20"/>
    </w:rPr>
  </w:style>
  <w:style w:type="character" w:customStyle="1" w:styleId="CommentTextChar">
    <w:name w:val="Comment Text Char"/>
    <w:basedOn w:val="DefaultParagraphFont"/>
    <w:link w:val="CommentText"/>
    <w:rsid w:val="003253EA"/>
  </w:style>
  <w:style w:type="paragraph" w:styleId="CommentSubject">
    <w:name w:val="annotation subject"/>
    <w:basedOn w:val="CommentText"/>
    <w:next w:val="CommentText"/>
    <w:link w:val="CommentSubjectChar"/>
    <w:rsid w:val="003253EA"/>
    <w:rPr>
      <w:b/>
      <w:bCs/>
    </w:rPr>
  </w:style>
  <w:style w:type="character" w:customStyle="1" w:styleId="CommentSubjectChar">
    <w:name w:val="Comment Subject Char"/>
    <w:link w:val="CommentSubject"/>
    <w:rsid w:val="003253EA"/>
    <w:rPr>
      <w:b/>
      <w:bCs/>
    </w:rPr>
  </w:style>
  <w:style w:type="paragraph" w:styleId="BalloonText">
    <w:name w:val="Balloon Text"/>
    <w:basedOn w:val="Normal"/>
    <w:link w:val="BalloonTextChar"/>
    <w:rsid w:val="003253EA"/>
    <w:rPr>
      <w:rFonts w:ascii="Tahoma" w:hAnsi="Tahoma" w:cs="Tahoma"/>
      <w:sz w:val="16"/>
      <w:szCs w:val="16"/>
    </w:rPr>
  </w:style>
  <w:style w:type="character" w:customStyle="1" w:styleId="BalloonTextChar">
    <w:name w:val="Balloon Text Char"/>
    <w:link w:val="BalloonText"/>
    <w:rsid w:val="003253EA"/>
    <w:rPr>
      <w:rFonts w:ascii="Tahoma" w:hAnsi="Tahoma" w:cs="Tahoma"/>
      <w:sz w:val="16"/>
      <w:szCs w:val="16"/>
    </w:rPr>
  </w:style>
  <w:style w:type="paragraph" w:styleId="Header">
    <w:name w:val="header"/>
    <w:basedOn w:val="Normal"/>
    <w:link w:val="HeaderChar"/>
    <w:rsid w:val="00583CDE"/>
    <w:pPr>
      <w:tabs>
        <w:tab w:val="center" w:pos="4680"/>
        <w:tab w:val="right" w:pos="9360"/>
      </w:tabs>
    </w:pPr>
  </w:style>
  <w:style w:type="character" w:customStyle="1" w:styleId="HeaderChar">
    <w:name w:val="Header Char"/>
    <w:link w:val="Header"/>
    <w:rsid w:val="00583CDE"/>
    <w:rPr>
      <w:sz w:val="24"/>
      <w:szCs w:val="24"/>
    </w:rPr>
  </w:style>
  <w:style w:type="paragraph" w:styleId="Footer">
    <w:name w:val="footer"/>
    <w:basedOn w:val="Normal"/>
    <w:link w:val="FooterChar"/>
    <w:rsid w:val="00583CDE"/>
    <w:pPr>
      <w:tabs>
        <w:tab w:val="center" w:pos="4680"/>
        <w:tab w:val="right" w:pos="9360"/>
      </w:tabs>
    </w:pPr>
  </w:style>
  <w:style w:type="character" w:customStyle="1" w:styleId="FooterChar">
    <w:name w:val="Footer Char"/>
    <w:link w:val="Footer"/>
    <w:rsid w:val="00583CDE"/>
    <w:rPr>
      <w:sz w:val="24"/>
      <w:szCs w:val="24"/>
    </w:rPr>
  </w:style>
  <w:style w:type="character" w:styleId="FollowedHyperlink">
    <w:name w:val="FollowedHyperlink"/>
    <w:rsid w:val="00886DA7"/>
    <w:rPr>
      <w:color w:val="800080"/>
      <w:u w:val="single"/>
    </w:rPr>
  </w:style>
  <w:style w:type="character" w:customStyle="1" w:styleId="Heading1Char">
    <w:name w:val="Heading 1 Char"/>
    <w:link w:val="Heading1"/>
    <w:rsid w:val="009B5042"/>
    <w:rPr>
      <w:rFonts w:cs="Arial"/>
      <w:b/>
      <w:bCs/>
      <w:kern w:val="32"/>
      <w:sz w:val="24"/>
      <w:szCs w:val="32"/>
      <w:u w:val="single"/>
    </w:rPr>
  </w:style>
  <w:style w:type="character" w:customStyle="1" w:styleId="Heading2Char">
    <w:name w:val="Heading 2 Char"/>
    <w:aliases w:val="level 2 Char,level2 Char"/>
    <w:link w:val="Heading2"/>
    <w:rsid w:val="009B5042"/>
    <w:rPr>
      <w:rFonts w:cs="Arial"/>
      <w:bCs/>
      <w:iCs/>
      <w:sz w:val="24"/>
      <w:szCs w:val="28"/>
    </w:rPr>
  </w:style>
  <w:style w:type="character" w:customStyle="1" w:styleId="Heading3Char">
    <w:name w:val="Heading 3 Char"/>
    <w:aliases w:val="level 3 Char,level3 Char,Nadpis 3 Char"/>
    <w:link w:val="Heading3"/>
    <w:rsid w:val="009B5042"/>
    <w:rPr>
      <w:rFonts w:cs="Arial"/>
      <w:bCs/>
      <w:sz w:val="24"/>
      <w:szCs w:val="26"/>
    </w:rPr>
  </w:style>
  <w:style w:type="character" w:customStyle="1" w:styleId="Heading4Char">
    <w:name w:val="Heading 4 Char"/>
    <w:link w:val="Heading4"/>
    <w:rsid w:val="009B5042"/>
    <w:rPr>
      <w:bCs/>
      <w:sz w:val="24"/>
      <w:szCs w:val="28"/>
    </w:rPr>
  </w:style>
  <w:style w:type="character" w:customStyle="1" w:styleId="Heading5Char">
    <w:name w:val="Heading 5 Char"/>
    <w:link w:val="Heading5"/>
    <w:rsid w:val="009B5042"/>
    <w:rPr>
      <w:bCs/>
      <w:iCs/>
      <w:sz w:val="24"/>
      <w:szCs w:val="26"/>
    </w:rPr>
  </w:style>
  <w:style w:type="character" w:customStyle="1" w:styleId="Heading6Char">
    <w:name w:val="Heading 6 Char"/>
    <w:link w:val="Heading6"/>
    <w:rsid w:val="009B5042"/>
    <w:rPr>
      <w:bCs/>
      <w:sz w:val="24"/>
      <w:szCs w:val="22"/>
    </w:rPr>
  </w:style>
  <w:style w:type="character" w:customStyle="1" w:styleId="Heading7Char">
    <w:name w:val="Heading 7 Char"/>
    <w:link w:val="Heading7"/>
    <w:rsid w:val="009B5042"/>
    <w:rPr>
      <w:sz w:val="24"/>
      <w:szCs w:val="24"/>
    </w:rPr>
  </w:style>
  <w:style w:type="character" w:customStyle="1" w:styleId="Heading8Char">
    <w:name w:val="Heading 8 Char"/>
    <w:link w:val="Heading8"/>
    <w:rsid w:val="009B5042"/>
    <w:rPr>
      <w:iCs/>
      <w:sz w:val="24"/>
      <w:szCs w:val="24"/>
    </w:rPr>
  </w:style>
  <w:style w:type="character" w:customStyle="1" w:styleId="Heading9Char">
    <w:name w:val="Heading 9 Char"/>
    <w:link w:val="Heading9"/>
    <w:rsid w:val="009B5042"/>
    <w:rPr>
      <w:rFonts w:cs="Arial"/>
      <w:sz w:val="24"/>
      <w:szCs w:val="22"/>
    </w:rPr>
  </w:style>
  <w:style w:type="paragraph" w:styleId="FootnoteText">
    <w:name w:val="footnote text"/>
    <w:basedOn w:val="Normal"/>
    <w:link w:val="FootnoteTextChar"/>
    <w:rsid w:val="00492A85"/>
    <w:rPr>
      <w:sz w:val="20"/>
      <w:szCs w:val="20"/>
    </w:rPr>
  </w:style>
  <w:style w:type="character" w:customStyle="1" w:styleId="FootnoteTextChar">
    <w:name w:val="Footnote Text Char"/>
    <w:basedOn w:val="DefaultParagraphFont"/>
    <w:link w:val="FootnoteText"/>
    <w:rsid w:val="00492A85"/>
  </w:style>
  <w:style w:type="character" w:styleId="FootnoteReference">
    <w:name w:val="footnote reference"/>
    <w:rsid w:val="00492A85"/>
    <w:rPr>
      <w:vertAlign w:val="superscript"/>
    </w:rPr>
  </w:style>
  <w:style w:type="paragraph" w:styleId="ListBullet">
    <w:name w:val="List Bullet"/>
    <w:basedOn w:val="Normal"/>
    <w:rsid w:val="00566DC1"/>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533953">
      <w:bodyDiv w:val="1"/>
      <w:marLeft w:val="0"/>
      <w:marRight w:val="0"/>
      <w:marTop w:val="0"/>
      <w:marBottom w:val="0"/>
      <w:divBdr>
        <w:top w:val="none" w:sz="0" w:space="0" w:color="auto"/>
        <w:left w:val="none" w:sz="0" w:space="0" w:color="auto"/>
        <w:bottom w:val="none" w:sz="0" w:space="0" w:color="auto"/>
        <w:right w:val="none" w:sz="0" w:space="0" w:color="auto"/>
      </w:divBdr>
    </w:div>
    <w:div w:id="21379429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www.ofgem.gov.uk/Licensing/IndCodes/Governance/Documents1/GHG_guidance_July2010update_final_080710.pdf"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cusa@electralink.co.uk" TargetMode="External"/><Relationship Id="rId10" Type="http://schemas.openxmlformats.org/officeDocument/2006/relationships/hyperlink" Target="mailto:f20@reck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3B93-6E95-0E4E-BE04-A5CE835C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2346</Words>
  <Characters>12599</Characters>
  <Application>Microsoft Macintosh Word</Application>
  <DocSecurity>0</DocSecurity>
  <Lines>359</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14751</CharactersWithSpaces>
  <SharedDoc>false</SharedDoc>
  <HyperlinkBase/>
  <HLinks>
    <vt:vector size="18" baseType="variant">
      <vt:variant>
        <vt:i4>6357067</vt:i4>
      </vt:variant>
      <vt:variant>
        <vt:i4>49</vt:i4>
      </vt:variant>
      <vt:variant>
        <vt:i4>0</vt:i4>
      </vt:variant>
      <vt:variant>
        <vt:i4>5</vt:i4>
      </vt:variant>
      <vt:variant>
        <vt:lpwstr>http://www.ofgem.gov.uk/Licensing/IndCodes/Governance/Documents1/GHG_guidance_July2010update_final_080710.pdf</vt:lpwstr>
      </vt:variant>
      <vt:variant>
        <vt:lpwstr/>
      </vt:variant>
      <vt:variant>
        <vt:i4>8257662</vt:i4>
      </vt:variant>
      <vt:variant>
        <vt:i4>3</vt:i4>
      </vt:variant>
      <vt:variant>
        <vt:i4>0</vt:i4>
      </vt:variant>
      <vt:variant>
        <vt:i4>5</vt:i4>
      </vt:variant>
      <vt:variant>
        <vt:lpwstr>mailto:f20@reckon.co.uk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2</cp:revision>
  <cp:lastPrinted>2013-04-10T09:43:00Z</cp:lastPrinted>
  <dcterms:created xsi:type="dcterms:W3CDTF">2013-07-08T23:16:00Z</dcterms:created>
  <dcterms:modified xsi:type="dcterms:W3CDTF">2013-07-08T23:16:00Z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